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1" w:rsidRPr="00CC5378" w:rsidRDefault="002300BE" w:rsidP="002300BE">
      <w:pPr>
        <w:tabs>
          <w:tab w:val="left" w:pos="426"/>
        </w:tabs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CC5378">
        <w:rPr>
          <w:rFonts w:cs="Times New Roman"/>
          <w:b/>
          <w:bCs/>
          <w:caps/>
          <w:sz w:val="28"/>
          <w:szCs w:val="28"/>
          <w:lang w:val="ru-RU"/>
        </w:rPr>
        <w:t>Протокол</w:t>
      </w:r>
      <w:r w:rsidR="007C04E1" w:rsidRPr="00CC5378">
        <w:rPr>
          <w:rFonts w:cs="Times New Roman"/>
          <w:b/>
          <w:bCs/>
          <w:caps/>
          <w:sz w:val="28"/>
          <w:szCs w:val="28"/>
          <w:lang w:val="ru-RU"/>
        </w:rPr>
        <w:t xml:space="preserve"> </w:t>
      </w:r>
      <w:r w:rsidR="002118F9" w:rsidRPr="00CC5378">
        <w:rPr>
          <w:rFonts w:cs="Times New Roman"/>
          <w:b/>
          <w:bCs/>
          <w:caps/>
          <w:sz w:val="28"/>
          <w:szCs w:val="28"/>
          <w:lang w:val="ru-RU"/>
        </w:rPr>
        <w:t>публичных слушаний</w:t>
      </w:r>
    </w:p>
    <w:p w:rsidR="002118F9" w:rsidRPr="00CC5378" w:rsidRDefault="008F1694" w:rsidP="002300BE">
      <w:pPr>
        <w:tabs>
          <w:tab w:val="left" w:pos="426"/>
        </w:tabs>
        <w:jc w:val="center"/>
        <w:rPr>
          <w:rFonts w:eastAsia="Times New Roman" w:cs="Times New Roman"/>
          <w:b/>
          <w:bCs/>
          <w:sz w:val="28"/>
          <w:szCs w:val="28"/>
          <w:lang w:val="ru-RU" w:eastAsia="ar-SA" w:bidi="ar-SA"/>
        </w:rPr>
      </w:pPr>
      <w:r w:rsidRPr="00CC5378">
        <w:rPr>
          <w:rFonts w:cs="Times New Roman"/>
          <w:b/>
          <w:bCs/>
          <w:sz w:val="28"/>
          <w:szCs w:val="28"/>
          <w:lang w:val="ru-RU" w:eastAsia="ar-SA"/>
        </w:rPr>
        <w:t xml:space="preserve">по изменению </w:t>
      </w:r>
      <w:r w:rsidR="00816783" w:rsidRPr="00CC5378">
        <w:rPr>
          <w:rFonts w:cs="Times New Roman"/>
          <w:b/>
          <w:bCs/>
          <w:sz w:val="28"/>
          <w:szCs w:val="28"/>
          <w:lang w:val="ru-RU" w:eastAsia="ar-SA"/>
        </w:rPr>
        <w:t xml:space="preserve">вида разрешенного использования земельного участка с кадастровым номером </w:t>
      </w:r>
      <w:r w:rsidR="00CC5378" w:rsidRPr="00CC5378">
        <w:rPr>
          <w:rFonts w:cs="Times New Roman"/>
          <w:b/>
          <w:bCs/>
          <w:sz w:val="28"/>
          <w:szCs w:val="28"/>
          <w:lang w:val="ru-RU" w:eastAsia="ar-SA"/>
        </w:rPr>
        <w:t>73:19:111001:1017</w:t>
      </w:r>
    </w:p>
    <w:p w:rsidR="002118F9" w:rsidRPr="00CC5378" w:rsidRDefault="002118F9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395084" w:rsidRPr="00CC5378" w:rsidRDefault="00395084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2118F9" w:rsidRPr="00CC5378" w:rsidRDefault="002118F9" w:rsidP="008F1694">
      <w:pPr>
        <w:tabs>
          <w:tab w:val="left" w:pos="3119"/>
        </w:tabs>
        <w:jc w:val="center"/>
        <w:rPr>
          <w:rFonts w:cs="Times New Roman"/>
          <w:sz w:val="28"/>
          <w:szCs w:val="28"/>
          <w:lang w:val="ru-RU"/>
        </w:rPr>
      </w:pPr>
      <w:r w:rsidRPr="00CC5378">
        <w:rPr>
          <w:rFonts w:cs="Times New Roman"/>
          <w:b/>
          <w:bCs/>
          <w:sz w:val="28"/>
          <w:szCs w:val="28"/>
          <w:lang w:val="ru-RU"/>
        </w:rPr>
        <w:t>г. Новоульяновск</w:t>
      </w:r>
      <w:r w:rsidR="00EE45B6" w:rsidRPr="00CC5378">
        <w:rPr>
          <w:rFonts w:cs="Times New Roman"/>
          <w:b/>
          <w:bCs/>
          <w:sz w:val="28"/>
          <w:szCs w:val="28"/>
          <w:lang w:val="ru-RU"/>
        </w:rPr>
        <w:tab/>
      </w:r>
      <w:r w:rsidR="00EE45B6" w:rsidRPr="00CC5378">
        <w:rPr>
          <w:rFonts w:cs="Times New Roman"/>
          <w:b/>
          <w:bCs/>
          <w:sz w:val="28"/>
          <w:szCs w:val="28"/>
          <w:lang w:val="ru-RU"/>
        </w:rPr>
        <w:tab/>
      </w:r>
      <w:r w:rsidR="00EE45B6" w:rsidRPr="00CC5378">
        <w:rPr>
          <w:rFonts w:cs="Times New Roman"/>
          <w:b/>
          <w:bCs/>
          <w:sz w:val="28"/>
          <w:szCs w:val="28"/>
          <w:lang w:val="ru-RU"/>
        </w:rPr>
        <w:tab/>
      </w:r>
      <w:r w:rsidR="00EE45B6" w:rsidRPr="00CC5378">
        <w:rPr>
          <w:rFonts w:cs="Times New Roman"/>
          <w:b/>
          <w:bCs/>
          <w:sz w:val="28"/>
          <w:szCs w:val="28"/>
          <w:lang w:val="ru-RU"/>
        </w:rPr>
        <w:tab/>
      </w:r>
      <w:r w:rsidR="00EE45B6" w:rsidRPr="00CC5378">
        <w:rPr>
          <w:rFonts w:cs="Times New Roman"/>
          <w:b/>
          <w:bCs/>
          <w:sz w:val="28"/>
          <w:szCs w:val="28"/>
          <w:lang w:val="ru-RU"/>
        </w:rPr>
        <w:tab/>
      </w:r>
      <w:r w:rsidR="00816783" w:rsidRPr="00CC5378">
        <w:rPr>
          <w:rFonts w:cs="Times New Roman"/>
          <w:b/>
          <w:bCs/>
          <w:sz w:val="28"/>
          <w:szCs w:val="28"/>
          <w:lang w:val="ru-RU"/>
        </w:rPr>
        <w:t>16</w:t>
      </w:r>
      <w:r w:rsidR="00D473ED" w:rsidRPr="00CC537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6783" w:rsidRPr="00CC5378">
        <w:rPr>
          <w:rFonts w:cs="Times New Roman"/>
          <w:b/>
          <w:bCs/>
          <w:sz w:val="28"/>
          <w:szCs w:val="28"/>
          <w:lang w:val="ru-RU"/>
        </w:rPr>
        <w:t>января</w:t>
      </w:r>
      <w:r w:rsidRPr="00CC5378">
        <w:rPr>
          <w:rFonts w:cs="Times New Roman"/>
          <w:b/>
          <w:bCs/>
          <w:sz w:val="28"/>
          <w:szCs w:val="28"/>
          <w:lang w:val="ru-RU"/>
        </w:rPr>
        <w:t xml:space="preserve"> 20</w:t>
      </w:r>
      <w:r w:rsidR="008F1694" w:rsidRPr="00CC5378">
        <w:rPr>
          <w:rFonts w:cs="Times New Roman"/>
          <w:b/>
          <w:bCs/>
          <w:sz w:val="28"/>
          <w:szCs w:val="28"/>
          <w:lang w:val="ru-RU"/>
        </w:rPr>
        <w:t>2</w:t>
      </w:r>
      <w:r w:rsidR="00816783" w:rsidRPr="00CC5378">
        <w:rPr>
          <w:rFonts w:cs="Times New Roman"/>
          <w:b/>
          <w:bCs/>
          <w:sz w:val="28"/>
          <w:szCs w:val="28"/>
          <w:lang w:val="ru-RU"/>
        </w:rPr>
        <w:t>5</w:t>
      </w:r>
      <w:r w:rsidRPr="00CC537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2118F9" w:rsidRPr="00CC5378" w:rsidRDefault="002118F9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395084" w:rsidRPr="00CC5378" w:rsidRDefault="00395084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pacing w:val="-6"/>
          <w:sz w:val="26"/>
          <w:szCs w:val="26"/>
          <w:lang w:val="ru-RU"/>
        </w:rPr>
      </w:pPr>
      <w:r w:rsidRPr="00CC5378">
        <w:rPr>
          <w:rFonts w:cs="Times New Roman"/>
          <w:b/>
          <w:spacing w:val="-6"/>
          <w:sz w:val="26"/>
          <w:szCs w:val="26"/>
          <w:lang w:val="ru-RU"/>
        </w:rPr>
        <w:t>Место проведение публичных слушаний</w:t>
      </w:r>
      <w:r w:rsidRPr="00CC5378">
        <w:rPr>
          <w:rFonts w:cs="Times New Roman"/>
          <w:spacing w:val="-6"/>
          <w:sz w:val="26"/>
          <w:szCs w:val="26"/>
          <w:lang w:val="ru-RU"/>
        </w:rPr>
        <w:t>: малый зал МУК КДЦ «Браво» (ул.</w:t>
      </w:r>
      <w:r w:rsidR="002300BE" w:rsidRPr="00CC5378">
        <w:rPr>
          <w:rFonts w:cs="Times New Roman"/>
          <w:spacing w:val="-6"/>
          <w:sz w:val="26"/>
          <w:szCs w:val="26"/>
          <w:lang w:val="ru-RU"/>
        </w:rPr>
        <w:t> М</w:t>
      </w:r>
      <w:r w:rsidRPr="00CC5378">
        <w:rPr>
          <w:rFonts w:cs="Times New Roman"/>
          <w:spacing w:val="-6"/>
          <w:sz w:val="26"/>
          <w:szCs w:val="26"/>
          <w:lang w:val="ru-RU"/>
        </w:rPr>
        <w:t>ира, д. 10).</w:t>
      </w: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CC5378">
        <w:rPr>
          <w:rFonts w:cs="Times New Roman"/>
          <w:sz w:val="26"/>
          <w:szCs w:val="26"/>
          <w:lang w:val="ru-RU"/>
        </w:rPr>
        <w:t>: 1</w:t>
      </w:r>
      <w:r w:rsidR="002300BE" w:rsidRPr="00CC5378">
        <w:rPr>
          <w:rFonts w:cs="Times New Roman"/>
          <w:sz w:val="26"/>
          <w:szCs w:val="26"/>
          <w:lang w:val="ru-RU"/>
        </w:rPr>
        <w:t>4</w:t>
      </w:r>
      <w:r w:rsidRPr="00CC5378">
        <w:rPr>
          <w:rFonts w:cs="Times New Roman"/>
          <w:sz w:val="26"/>
          <w:szCs w:val="26"/>
          <w:lang w:val="ru-RU"/>
        </w:rPr>
        <w:t>.00 часов.</w:t>
      </w: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DA4148" w:rsidRPr="00CC5378" w:rsidRDefault="00DA4148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  <w:r w:rsidRPr="00CC5378">
        <w:rPr>
          <w:rFonts w:eastAsia="Times New Roman" w:cs="Times New Roman"/>
          <w:b/>
          <w:sz w:val="26"/>
          <w:szCs w:val="26"/>
          <w:lang w:val="ru-RU"/>
        </w:rPr>
        <w:t>Организатор публичных слушаний</w:t>
      </w:r>
      <w:r w:rsidRPr="00CC5378">
        <w:rPr>
          <w:rFonts w:eastAsia="Times New Roman" w:cs="Times New Roman"/>
          <w:sz w:val="26"/>
          <w:szCs w:val="26"/>
          <w:lang w:val="ru-RU"/>
        </w:rPr>
        <w:t xml:space="preserve"> - 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Комиссия по застройке и </w:t>
      </w:r>
      <w:r w:rsidR="00B24A16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землепользованию на 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территории муниципального образования «Город Новоульяновск» Ульяновской области (далее – Комиссия).</w:t>
      </w: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16"/>
          <w:szCs w:val="16"/>
          <w:lang w:val="ru-RU"/>
        </w:rPr>
      </w:pPr>
    </w:p>
    <w:p w:rsidR="002118F9" w:rsidRPr="00CC5378" w:rsidRDefault="0097127B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 w:rsidRPr="00CC5378">
        <w:rPr>
          <w:rFonts w:cs="Times New Roman"/>
          <w:sz w:val="26"/>
          <w:szCs w:val="26"/>
          <w:u w:val="single"/>
          <w:lang w:val="ru-RU"/>
        </w:rPr>
        <w:t>Председатель комиссии</w:t>
      </w:r>
      <w:r w:rsidR="002118F9" w:rsidRPr="00CC5378">
        <w:rPr>
          <w:rFonts w:cs="Times New Roman"/>
          <w:sz w:val="26"/>
          <w:szCs w:val="26"/>
          <w:u w:val="single"/>
          <w:lang w:val="ru-RU"/>
        </w:rPr>
        <w:t>:</w:t>
      </w:r>
    </w:p>
    <w:p w:rsidR="002118F9" w:rsidRPr="00CC5378" w:rsidRDefault="008F1694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 w:rsidRPr="00CC5378">
        <w:rPr>
          <w:rFonts w:cs="Times New Roman"/>
          <w:sz w:val="26"/>
          <w:szCs w:val="26"/>
          <w:u w:val="single"/>
          <w:lang w:val="ru-RU"/>
        </w:rPr>
        <w:t>Ильюшкин</w:t>
      </w:r>
      <w:r w:rsidR="002118F9" w:rsidRPr="00CC5378">
        <w:rPr>
          <w:rFonts w:cs="Times New Roman"/>
          <w:sz w:val="26"/>
          <w:szCs w:val="26"/>
          <w:u w:val="single"/>
          <w:lang w:val="ru-RU"/>
        </w:rPr>
        <w:t xml:space="preserve"> С.А. – Глава Администрации муниципального образования «Город</w:t>
      </w:r>
      <w:r w:rsidR="002300BE" w:rsidRPr="00CC5378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="002118F9" w:rsidRPr="00CC5378">
        <w:rPr>
          <w:rFonts w:cs="Times New Roman"/>
          <w:sz w:val="26"/>
          <w:szCs w:val="26"/>
          <w:u w:val="single"/>
          <w:lang w:val="ru-RU"/>
        </w:rPr>
        <w:t>Новоульяновск» Ульяновской области</w:t>
      </w:r>
    </w:p>
    <w:p w:rsidR="00BC6FCA" w:rsidRPr="00CC5378" w:rsidRDefault="00BC6FCA" w:rsidP="00BC6FCA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 w:rsidRPr="00CC5378">
        <w:rPr>
          <w:rFonts w:cs="Times New Roman"/>
          <w:sz w:val="26"/>
          <w:szCs w:val="26"/>
          <w:u w:val="single"/>
          <w:lang w:val="ru-RU"/>
        </w:rPr>
        <w:t>Заместитель председателя комиссии:</w:t>
      </w:r>
    </w:p>
    <w:tbl>
      <w:tblPr>
        <w:tblW w:w="0" w:type="auto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7275"/>
      </w:tblGrid>
      <w:tr w:rsidR="00BC6FCA" w:rsidRPr="00CB4FFF" w:rsidTr="00BC6FCA">
        <w:trPr>
          <w:trHeight w:val="421"/>
        </w:trPr>
        <w:tc>
          <w:tcPr>
            <w:tcW w:w="2085" w:type="dxa"/>
          </w:tcPr>
          <w:p w:rsidR="00BC6FCA" w:rsidRPr="00CC5378" w:rsidRDefault="008F1694" w:rsidP="008F1694">
            <w:pPr>
              <w:tabs>
                <w:tab w:val="left" w:pos="426"/>
              </w:tabs>
              <w:ind w:firstLine="142"/>
              <w:jc w:val="both"/>
              <w:rPr>
                <w:rFonts w:cs="Times New Roman"/>
                <w:sz w:val="26"/>
                <w:szCs w:val="26"/>
                <w:u w:val="single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Самочков</w:t>
            </w:r>
            <w:r w:rsidR="00BC6FCA"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Н</w:t>
            </w:r>
            <w:r w:rsidR="00BC6FCA"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.</w:t>
            </w:r>
            <w:r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Б</w:t>
            </w:r>
            <w:r w:rsidR="00BC6FCA"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  <w:tc>
          <w:tcPr>
            <w:tcW w:w="7275" w:type="dxa"/>
          </w:tcPr>
          <w:p w:rsidR="00BC6FCA" w:rsidRPr="00CC5378" w:rsidRDefault="00BC6FCA" w:rsidP="00BC6FCA">
            <w:pPr>
              <w:tabs>
                <w:tab w:val="left" w:pos="426"/>
              </w:tabs>
              <w:ind w:hanging="13"/>
              <w:rPr>
                <w:rFonts w:cs="Times New Roman"/>
                <w:sz w:val="26"/>
                <w:szCs w:val="26"/>
                <w:u w:val="single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- председатель МУ КУМИЗО МО «Г. Новоульяновск»</w:t>
            </w:r>
          </w:p>
        </w:tc>
      </w:tr>
    </w:tbl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</w:p>
    <w:tbl>
      <w:tblPr>
        <w:tblW w:w="1009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0"/>
        <w:gridCol w:w="8014"/>
      </w:tblGrid>
      <w:tr w:rsidR="00BC6FCA" w:rsidRPr="00CB4FFF" w:rsidTr="00590C73">
        <w:trPr>
          <w:jc w:val="center"/>
        </w:trPr>
        <w:tc>
          <w:tcPr>
            <w:tcW w:w="10094" w:type="dxa"/>
            <w:gridSpan w:val="2"/>
          </w:tcPr>
          <w:p w:rsidR="00BC6FCA" w:rsidRPr="00CC5378" w:rsidRDefault="00BC6FCA" w:rsidP="00750CCC">
            <w:pPr>
              <w:pStyle w:val="a9"/>
              <w:tabs>
                <w:tab w:val="left" w:pos="426"/>
              </w:tabs>
              <w:snapToGrid w:val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u w:val="single"/>
                <w:lang w:val="ru-RU"/>
              </w:rPr>
              <w:t>Секретарь комиссии – секретарь публичных слушаний:</w:t>
            </w:r>
          </w:p>
        </w:tc>
      </w:tr>
      <w:tr w:rsidR="002118F9" w:rsidRPr="00CB4FFF" w:rsidTr="00590C73">
        <w:trPr>
          <w:jc w:val="center"/>
        </w:trPr>
        <w:tc>
          <w:tcPr>
            <w:tcW w:w="2080" w:type="dxa"/>
          </w:tcPr>
          <w:p w:rsidR="002118F9" w:rsidRPr="00CC5378" w:rsidRDefault="0097127B" w:rsidP="00750CCC">
            <w:pPr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CC5378">
              <w:rPr>
                <w:rFonts w:cs="Times New Roman"/>
                <w:sz w:val="26"/>
                <w:szCs w:val="26"/>
                <w:lang w:val="ru-RU"/>
              </w:rPr>
              <w:t>Карсакова</w:t>
            </w:r>
            <w:proofErr w:type="spellEnd"/>
            <w:r w:rsidRPr="00CC5378">
              <w:rPr>
                <w:rFonts w:cs="Times New Roman"/>
                <w:sz w:val="26"/>
                <w:szCs w:val="26"/>
                <w:lang w:val="ru-RU"/>
              </w:rPr>
              <w:t xml:space="preserve"> И.А.</w:t>
            </w:r>
          </w:p>
        </w:tc>
        <w:tc>
          <w:tcPr>
            <w:tcW w:w="8014" w:type="dxa"/>
          </w:tcPr>
          <w:p w:rsidR="002118F9" w:rsidRPr="00CC5378" w:rsidRDefault="002118F9" w:rsidP="001D0FF9">
            <w:pPr>
              <w:pStyle w:val="a9"/>
              <w:tabs>
                <w:tab w:val="left" w:pos="426"/>
              </w:tabs>
              <w:snapToGrid w:val="0"/>
              <w:jc w:val="both"/>
              <w:rPr>
                <w:rFonts w:cs="Times New Roman"/>
                <w:spacing w:val="-7"/>
                <w:sz w:val="26"/>
                <w:szCs w:val="26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 xml:space="preserve">- </w:t>
            </w:r>
            <w:r w:rsidR="00987DFA" w:rsidRPr="00CC5378">
              <w:rPr>
                <w:rFonts w:cs="Times New Roman"/>
                <w:sz w:val="26"/>
                <w:szCs w:val="26"/>
                <w:lang w:val="ru-RU"/>
              </w:rPr>
              <w:t>г</w:t>
            </w:r>
            <w:r w:rsidR="0097127B" w:rsidRPr="00CC5378">
              <w:rPr>
                <w:rFonts w:cs="Times New Roman"/>
                <w:sz w:val="26"/>
                <w:szCs w:val="26"/>
                <w:lang w:val="ru-RU"/>
              </w:rPr>
              <w:t>лавный</w:t>
            </w:r>
            <w:r w:rsidR="00D473ED" w:rsidRPr="00CC5378">
              <w:rPr>
                <w:rFonts w:cs="Times New Roman"/>
                <w:sz w:val="26"/>
                <w:szCs w:val="26"/>
                <w:lang w:val="ru-RU"/>
              </w:rPr>
              <w:t xml:space="preserve"> специалист</w:t>
            </w:r>
            <w:r w:rsidRPr="00CC5378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C5378">
              <w:rPr>
                <w:rFonts w:cs="Times New Roman"/>
                <w:spacing w:val="-7"/>
                <w:sz w:val="26"/>
                <w:szCs w:val="26"/>
                <w:lang w:val="ru-RU"/>
              </w:rPr>
              <w:t>М</w:t>
            </w:r>
            <w:r w:rsidR="00AE34C2" w:rsidRPr="00CC5378">
              <w:rPr>
                <w:rFonts w:cs="Times New Roman"/>
                <w:spacing w:val="-7"/>
                <w:sz w:val="26"/>
                <w:szCs w:val="26"/>
                <w:lang w:val="ru-RU"/>
              </w:rPr>
              <w:t>У КУМИЗО МО «Г. Новоульяновск»</w:t>
            </w:r>
          </w:p>
        </w:tc>
      </w:tr>
      <w:tr w:rsidR="00B24A16" w:rsidRPr="00CC5378" w:rsidTr="00590C73">
        <w:trPr>
          <w:jc w:val="center"/>
        </w:trPr>
        <w:tc>
          <w:tcPr>
            <w:tcW w:w="2080" w:type="dxa"/>
          </w:tcPr>
          <w:p w:rsidR="001D0FF9" w:rsidRPr="00CC5378" w:rsidRDefault="001D0FF9" w:rsidP="00B24A16">
            <w:pPr>
              <w:jc w:val="right"/>
              <w:rPr>
                <w:rFonts w:cs="Times New Roman"/>
                <w:sz w:val="26"/>
                <w:szCs w:val="26"/>
                <w:lang w:val="ru-RU"/>
              </w:rPr>
            </w:pPr>
          </w:p>
          <w:p w:rsidR="00B24A16" w:rsidRPr="00CC5378" w:rsidRDefault="00B24A16" w:rsidP="00B24A16">
            <w:pPr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>Члены комиссии:</w:t>
            </w:r>
          </w:p>
        </w:tc>
        <w:tc>
          <w:tcPr>
            <w:tcW w:w="8014" w:type="dxa"/>
          </w:tcPr>
          <w:p w:rsidR="00B24A16" w:rsidRPr="00CC5378" w:rsidRDefault="00B24A16" w:rsidP="00750CCC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2300BE" w:rsidRPr="00CC5378" w:rsidTr="00590C73">
        <w:trPr>
          <w:jc w:val="center"/>
        </w:trPr>
        <w:tc>
          <w:tcPr>
            <w:tcW w:w="2080" w:type="dxa"/>
          </w:tcPr>
          <w:p w:rsidR="002300BE" w:rsidRPr="00CC5378" w:rsidRDefault="002300BE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014" w:type="dxa"/>
          </w:tcPr>
          <w:p w:rsidR="002300BE" w:rsidRPr="00CC5378" w:rsidRDefault="002300BE" w:rsidP="00750CCC">
            <w:pPr>
              <w:rPr>
                <w:rFonts w:cs="Times New Roman"/>
                <w:sz w:val="26"/>
                <w:szCs w:val="26"/>
                <w:highlight w:val="yellow"/>
                <w:lang w:val="ru-RU"/>
              </w:rPr>
            </w:pPr>
          </w:p>
        </w:tc>
      </w:tr>
      <w:tr w:rsidR="002300BE" w:rsidRPr="00CB4FFF" w:rsidTr="00590C73">
        <w:trPr>
          <w:jc w:val="center"/>
        </w:trPr>
        <w:tc>
          <w:tcPr>
            <w:tcW w:w="2080" w:type="dxa"/>
          </w:tcPr>
          <w:p w:rsidR="002300BE" w:rsidRPr="00CC5378" w:rsidRDefault="001D0FF9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CC5378">
              <w:rPr>
                <w:rFonts w:cs="Times New Roman"/>
                <w:sz w:val="26"/>
                <w:szCs w:val="26"/>
                <w:lang w:val="ru-RU"/>
              </w:rPr>
              <w:t>Семёнкина</w:t>
            </w:r>
            <w:proofErr w:type="spellEnd"/>
            <w:r w:rsidRPr="00CC5378">
              <w:rPr>
                <w:rFonts w:cs="Times New Roman"/>
                <w:sz w:val="26"/>
                <w:szCs w:val="26"/>
                <w:lang w:val="ru-RU"/>
              </w:rPr>
              <w:t xml:space="preserve"> О.С.</w:t>
            </w:r>
          </w:p>
        </w:tc>
        <w:tc>
          <w:tcPr>
            <w:tcW w:w="8014" w:type="dxa"/>
          </w:tcPr>
          <w:p w:rsidR="002300BE" w:rsidRPr="00CC5378" w:rsidRDefault="002300BE" w:rsidP="00750CCC">
            <w:pPr>
              <w:rPr>
                <w:rFonts w:cs="Times New Roman"/>
                <w:sz w:val="26"/>
                <w:szCs w:val="26"/>
                <w:highlight w:val="yellow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>- главный специалист отдела капитального строительства, ТЭР и ЖКХ Администрации муниципального образования «Город Новоульяновск» Ульяновской области</w:t>
            </w:r>
          </w:p>
        </w:tc>
      </w:tr>
      <w:tr w:rsidR="00AE34C2" w:rsidRPr="00CB4FFF" w:rsidTr="00590C73">
        <w:trPr>
          <w:jc w:val="center"/>
        </w:trPr>
        <w:tc>
          <w:tcPr>
            <w:tcW w:w="2080" w:type="dxa"/>
          </w:tcPr>
          <w:p w:rsidR="00AE34C2" w:rsidRPr="00CC5378" w:rsidRDefault="0097127B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CC5378">
              <w:rPr>
                <w:rFonts w:cs="Times New Roman"/>
                <w:sz w:val="26"/>
                <w:szCs w:val="26"/>
                <w:lang w:val="ru-RU"/>
              </w:rPr>
              <w:t>Кама</w:t>
            </w:r>
            <w:r w:rsidR="00987DFA" w:rsidRPr="00CC5378">
              <w:rPr>
                <w:rFonts w:cs="Times New Roman"/>
                <w:sz w:val="26"/>
                <w:szCs w:val="26"/>
                <w:lang w:val="ru-RU"/>
              </w:rPr>
              <w:t>н</w:t>
            </w:r>
            <w:r w:rsidRPr="00CC5378">
              <w:rPr>
                <w:rFonts w:cs="Times New Roman"/>
                <w:sz w:val="26"/>
                <w:szCs w:val="26"/>
                <w:lang w:val="ru-RU"/>
              </w:rPr>
              <w:t>цева</w:t>
            </w:r>
            <w:proofErr w:type="spellEnd"/>
            <w:r w:rsidRPr="00CC5378">
              <w:rPr>
                <w:rFonts w:cs="Times New Roman"/>
                <w:sz w:val="26"/>
                <w:szCs w:val="26"/>
                <w:lang w:val="ru-RU"/>
              </w:rPr>
              <w:t xml:space="preserve"> Д.А</w:t>
            </w:r>
          </w:p>
        </w:tc>
        <w:tc>
          <w:tcPr>
            <w:tcW w:w="8014" w:type="dxa"/>
          </w:tcPr>
          <w:p w:rsidR="002300BE" w:rsidRPr="00CC5378" w:rsidRDefault="00AE34C2" w:rsidP="00750CCC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>- консультант МУ КУМИЗО МО «Г.Новоульяновск»</w:t>
            </w:r>
          </w:p>
          <w:p w:rsidR="00AE34C2" w:rsidRPr="00CC5378" w:rsidRDefault="00AE34C2" w:rsidP="00750CCC">
            <w:pPr>
              <w:rPr>
                <w:rFonts w:cs="Times New Roman"/>
                <w:sz w:val="26"/>
                <w:szCs w:val="26"/>
                <w:highlight w:val="yellow"/>
                <w:lang w:val="ru-RU"/>
              </w:rPr>
            </w:pPr>
          </w:p>
        </w:tc>
      </w:tr>
      <w:tr w:rsidR="00AE34C2" w:rsidRPr="00CB4FFF" w:rsidTr="00590C73">
        <w:trPr>
          <w:jc w:val="center"/>
        </w:trPr>
        <w:tc>
          <w:tcPr>
            <w:tcW w:w="2080" w:type="dxa"/>
          </w:tcPr>
          <w:p w:rsidR="00AE34C2" w:rsidRPr="00CC5378" w:rsidRDefault="0097127B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>Прохорова Ж.Е.</w:t>
            </w:r>
          </w:p>
        </w:tc>
        <w:tc>
          <w:tcPr>
            <w:tcW w:w="8014" w:type="dxa"/>
          </w:tcPr>
          <w:p w:rsidR="00AE34C2" w:rsidRPr="00CC5378" w:rsidRDefault="00AE34C2" w:rsidP="00750CCC">
            <w:pPr>
              <w:rPr>
                <w:rFonts w:cs="Times New Roman"/>
                <w:sz w:val="26"/>
                <w:szCs w:val="26"/>
                <w:highlight w:val="yellow"/>
                <w:lang w:val="ru-RU"/>
              </w:rPr>
            </w:pPr>
            <w:r w:rsidRPr="00CC5378">
              <w:rPr>
                <w:rFonts w:cs="Times New Roman"/>
                <w:sz w:val="26"/>
                <w:szCs w:val="26"/>
                <w:lang w:val="ru-RU"/>
              </w:rPr>
              <w:t>- начальник отдела кадрового обеспечения Администрации муниципального образования «Город Новоульяновск» Ульяновской области».</w:t>
            </w:r>
          </w:p>
        </w:tc>
      </w:tr>
      <w:tr w:rsidR="00AE34C2" w:rsidRPr="00CB4FFF" w:rsidTr="00CB566E">
        <w:trPr>
          <w:trHeight w:val="652"/>
          <w:jc w:val="center"/>
        </w:trPr>
        <w:tc>
          <w:tcPr>
            <w:tcW w:w="2080" w:type="dxa"/>
          </w:tcPr>
          <w:p w:rsidR="00AE34C2" w:rsidRPr="00CC5378" w:rsidRDefault="00AE34C2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014" w:type="dxa"/>
          </w:tcPr>
          <w:p w:rsidR="00AE34C2" w:rsidRPr="00CC5378" w:rsidRDefault="00AE34C2" w:rsidP="00590C73">
            <w:pPr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2118F9" w:rsidRPr="00CC5378" w:rsidRDefault="002118F9" w:rsidP="00816783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Жители, принявшие участие в слушаниях зарегистрированы в списке инициативной группы, который является неотъемлемым приложением к протоколу. Приложение опубликованию не подлежит, с приложением можно ознакомиться в Администрации муниципального образования «Город Новоу</w:t>
      </w:r>
      <w:r w:rsidR="002300BE" w:rsidRPr="00CC5378">
        <w:rPr>
          <w:rFonts w:cs="Times New Roman"/>
          <w:sz w:val="26"/>
          <w:szCs w:val="26"/>
          <w:lang w:val="ru-RU"/>
        </w:rPr>
        <w:t>льяновск» Ульяновской области.</w:t>
      </w:r>
    </w:p>
    <w:p w:rsidR="002300BE" w:rsidRPr="00CC5378" w:rsidRDefault="002300B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2118F9" w:rsidRPr="00CC5378" w:rsidRDefault="00295BAA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 xml:space="preserve">Информация об опубликовании оповещения о начале публичных слушаний: </w:t>
      </w:r>
      <w:r w:rsidRPr="00CC5378">
        <w:rPr>
          <w:rFonts w:cs="Times New Roman"/>
          <w:bCs/>
          <w:sz w:val="26"/>
          <w:szCs w:val="26"/>
          <w:lang w:val="ru-RU"/>
        </w:rPr>
        <w:t>оповещение о начале публичных слушаний опубликовано в общественно-информационном издании Газета «</w:t>
      </w:r>
      <w:proofErr w:type="gramStart"/>
      <w:r w:rsidRPr="00CC5378">
        <w:rPr>
          <w:rFonts w:cs="Times New Roman"/>
          <w:bCs/>
          <w:sz w:val="26"/>
          <w:szCs w:val="26"/>
          <w:lang w:val="ru-RU"/>
        </w:rPr>
        <w:t>Правда</w:t>
      </w:r>
      <w:proofErr w:type="gramEnd"/>
      <w:r w:rsidRPr="00CC5378">
        <w:rPr>
          <w:rFonts w:cs="Times New Roman"/>
          <w:bCs/>
          <w:sz w:val="26"/>
          <w:szCs w:val="26"/>
          <w:lang w:val="ru-RU"/>
        </w:rPr>
        <w:t xml:space="preserve"> Жизни» от </w:t>
      </w:r>
      <w:r w:rsidR="006C55B7" w:rsidRPr="00CC5378">
        <w:rPr>
          <w:rFonts w:cs="Times New Roman"/>
          <w:bCs/>
          <w:sz w:val="26"/>
          <w:szCs w:val="26"/>
          <w:lang w:val="ru-RU"/>
        </w:rPr>
        <w:t>16</w:t>
      </w:r>
      <w:r w:rsidRPr="00CC5378">
        <w:rPr>
          <w:rFonts w:cs="Times New Roman"/>
          <w:bCs/>
          <w:sz w:val="26"/>
          <w:szCs w:val="26"/>
          <w:lang w:val="ru-RU"/>
        </w:rPr>
        <w:t>.</w:t>
      </w:r>
      <w:r w:rsidR="006C55B7" w:rsidRPr="00CC5378">
        <w:rPr>
          <w:rFonts w:cs="Times New Roman"/>
          <w:bCs/>
          <w:sz w:val="26"/>
          <w:szCs w:val="26"/>
          <w:lang w:val="ru-RU"/>
        </w:rPr>
        <w:t>12</w:t>
      </w:r>
      <w:r w:rsidR="00EE45B6" w:rsidRPr="00CC5378">
        <w:rPr>
          <w:rFonts w:cs="Times New Roman"/>
          <w:bCs/>
          <w:sz w:val="26"/>
          <w:szCs w:val="26"/>
          <w:lang w:val="ru-RU"/>
        </w:rPr>
        <w:t>.2024</w:t>
      </w:r>
      <w:r w:rsidRPr="00CC5378">
        <w:rPr>
          <w:rFonts w:cs="Times New Roman"/>
          <w:bCs/>
          <w:sz w:val="26"/>
          <w:szCs w:val="26"/>
          <w:lang w:val="ru-RU"/>
        </w:rPr>
        <w:t xml:space="preserve"> № </w:t>
      </w:r>
      <w:r w:rsidR="006C55B7" w:rsidRPr="00CC5378">
        <w:rPr>
          <w:rFonts w:cs="Times New Roman"/>
          <w:bCs/>
          <w:sz w:val="26"/>
          <w:szCs w:val="26"/>
          <w:lang w:val="ru-RU"/>
        </w:rPr>
        <w:t>22</w:t>
      </w:r>
      <w:r w:rsidR="00EE45B6" w:rsidRPr="00CC5378">
        <w:rPr>
          <w:rFonts w:cs="Times New Roman"/>
          <w:bCs/>
          <w:sz w:val="26"/>
          <w:szCs w:val="26"/>
          <w:lang w:val="ru-RU"/>
        </w:rPr>
        <w:t xml:space="preserve"> (3</w:t>
      </w:r>
      <w:r w:rsidR="006C55B7" w:rsidRPr="00CC5378">
        <w:rPr>
          <w:rFonts w:cs="Times New Roman"/>
          <w:bCs/>
          <w:sz w:val="26"/>
          <w:szCs w:val="26"/>
          <w:lang w:val="ru-RU"/>
        </w:rPr>
        <w:t>66</w:t>
      </w:r>
      <w:r w:rsidRPr="00CC5378">
        <w:rPr>
          <w:rFonts w:cs="Times New Roman"/>
          <w:bCs/>
          <w:sz w:val="26"/>
          <w:szCs w:val="26"/>
          <w:lang w:val="ru-RU"/>
        </w:rPr>
        <w:t xml:space="preserve">), на сайте муниципального образования «Город Новоульяновск» Ульяновской области в сети интернет </w:t>
      </w:r>
      <w:r w:rsidR="006C55B7" w:rsidRPr="00CC5378">
        <w:rPr>
          <w:rFonts w:cs="Times New Roman"/>
          <w:bCs/>
          <w:sz w:val="26"/>
          <w:szCs w:val="26"/>
          <w:lang w:val="ru-RU"/>
        </w:rPr>
        <w:t>https://novulsk.gosuslugi.ru/</w:t>
      </w:r>
      <w:r w:rsidR="0048429B" w:rsidRPr="00CC5378">
        <w:rPr>
          <w:rFonts w:cs="Times New Roman"/>
          <w:bCs/>
          <w:sz w:val="26"/>
          <w:szCs w:val="26"/>
          <w:lang w:val="ru-RU"/>
        </w:rPr>
        <w:t>.</w:t>
      </w: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</w:p>
    <w:p w:rsidR="00CB566E" w:rsidRPr="00CC5378" w:rsidRDefault="00CB566E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</w:p>
    <w:p w:rsidR="0024376F" w:rsidRPr="00CC5378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/>
          <w:bCs/>
          <w:sz w:val="26"/>
          <w:szCs w:val="26"/>
          <w:lang w:val="ru-RU" w:eastAsia="ar-SA" w:bidi="ar-SA"/>
        </w:rPr>
      </w:pPr>
      <w:r w:rsidRPr="00CC5378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lastRenderedPageBreak/>
        <w:t>Срок, в течени</w:t>
      </w:r>
      <w:r w:rsidR="0024376F" w:rsidRPr="00CC5378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t>е</w:t>
      </w:r>
      <w:r w:rsidRPr="00CC5378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t xml:space="preserve"> которого принимались замечания и предложения:</w:t>
      </w: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с </w:t>
      </w:r>
      <w:r w:rsidR="006C55B7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16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.</w:t>
      </w:r>
      <w:r w:rsidR="006C55B7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12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.20</w:t>
      </w:r>
      <w:r w:rsidR="008F1694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24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г. по </w:t>
      </w:r>
      <w:r w:rsidR="00EE45B6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1</w:t>
      </w:r>
      <w:r w:rsidR="006C55B7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6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.</w:t>
      </w:r>
      <w:r w:rsidR="006C55B7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01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.20</w:t>
      </w:r>
      <w:r w:rsidR="008F1694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2</w:t>
      </w:r>
      <w:r w:rsidR="006C55B7"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5</w:t>
      </w: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 г.</w:t>
      </w: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/>
          <w:bCs/>
          <w:sz w:val="26"/>
          <w:szCs w:val="26"/>
          <w:lang w:val="ru-RU" w:eastAsia="ar-SA" w:bidi="ar-SA"/>
        </w:rPr>
      </w:pPr>
      <w:r w:rsidRPr="00CC5378">
        <w:rPr>
          <w:rFonts w:eastAsia="Times New Roman" w:cs="Times New Roman"/>
          <w:bCs/>
          <w:sz w:val="26"/>
          <w:szCs w:val="26"/>
          <w:lang w:val="ru-RU" w:eastAsia="ar-SA" w:bidi="ar-SA"/>
        </w:rPr>
        <w:t>Предложения и замечания не поступали.</w:t>
      </w: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>Территория, в пределах которой проводятся публичные слушания:</w:t>
      </w:r>
      <w:r w:rsidRPr="00CC5378">
        <w:rPr>
          <w:rFonts w:cs="Times New Roman"/>
          <w:bCs/>
          <w:sz w:val="26"/>
          <w:szCs w:val="26"/>
          <w:lang w:val="ru-RU"/>
        </w:rPr>
        <w:t xml:space="preserve"> Муниципальное образование «Город Новоульяновск», город Новоульяновск.</w:t>
      </w:r>
    </w:p>
    <w:p w:rsidR="00295BAA" w:rsidRPr="00CC5378" w:rsidRDefault="00295BAA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>Предмет слушаний:</w:t>
      </w:r>
    </w:p>
    <w:p w:rsidR="0048429B" w:rsidRPr="00CC5378" w:rsidRDefault="008F1694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изменение вида разрешенного использования земельного участка с кадастровым номером </w:t>
      </w:r>
      <w:r w:rsidR="00CC5378" w:rsidRPr="00CC5378">
        <w:rPr>
          <w:rFonts w:cs="Times New Roman"/>
          <w:sz w:val="26"/>
          <w:szCs w:val="26"/>
          <w:lang w:val="ru-RU"/>
        </w:rPr>
        <w:t>73:19:111001:1017</w:t>
      </w:r>
      <w:r w:rsidRPr="00CC5378">
        <w:rPr>
          <w:rFonts w:cs="Times New Roman"/>
          <w:sz w:val="26"/>
          <w:szCs w:val="26"/>
          <w:lang w:val="ru-RU"/>
        </w:rPr>
        <w:t xml:space="preserve"> </w:t>
      </w:r>
      <w:r w:rsidR="00590C73" w:rsidRPr="00CC5378">
        <w:rPr>
          <w:rFonts w:cs="Times New Roman"/>
          <w:sz w:val="26"/>
          <w:szCs w:val="26"/>
          <w:lang w:val="ru-RU"/>
        </w:rPr>
        <w:t>с вида разрешенного использования «</w:t>
      </w:r>
      <w:r w:rsidR="00CC5378" w:rsidRPr="00CC5378">
        <w:rPr>
          <w:rFonts w:cs="Times New Roman"/>
          <w:sz w:val="26"/>
          <w:szCs w:val="26"/>
          <w:lang w:val="ru-RU"/>
        </w:rPr>
        <w:t>для ведения личного подсобного хозяйства</w:t>
      </w:r>
      <w:r w:rsidR="00590C73" w:rsidRPr="00CC5378">
        <w:rPr>
          <w:rFonts w:cs="Times New Roman"/>
          <w:sz w:val="26"/>
          <w:szCs w:val="26"/>
          <w:lang w:val="ru-RU"/>
        </w:rPr>
        <w:t>» на условно разрешенный вид использования земельного участка «</w:t>
      </w:r>
      <w:r w:rsidR="00CC5378" w:rsidRPr="00CC5378">
        <w:rPr>
          <w:rFonts w:cs="Times New Roman"/>
          <w:sz w:val="26"/>
          <w:szCs w:val="26"/>
          <w:lang w:val="ru-RU"/>
        </w:rPr>
        <w:t>осуществление религиозных обрядов</w:t>
      </w:r>
      <w:r w:rsidR="00590C73" w:rsidRPr="00CC5378">
        <w:rPr>
          <w:rFonts w:cs="Times New Roman"/>
          <w:sz w:val="26"/>
          <w:szCs w:val="26"/>
          <w:lang w:val="ru-RU"/>
        </w:rPr>
        <w:t>»</w:t>
      </w:r>
      <w:r w:rsidR="0024376F" w:rsidRPr="00CC5378">
        <w:rPr>
          <w:rFonts w:cs="Times New Roman"/>
          <w:sz w:val="26"/>
          <w:szCs w:val="26"/>
          <w:lang w:val="ru-RU"/>
        </w:rPr>
        <w:t>.</w:t>
      </w: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48429B" w:rsidRPr="00CC5378" w:rsidRDefault="0048429B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CC5378">
        <w:rPr>
          <w:rFonts w:cs="Times New Roman"/>
          <w:sz w:val="26"/>
          <w:szCs w:val="26"/>
          <w:lang w:val="ru-RU"/>
        </w:rPr>
        <w:t>Вопросы</w:t>
      </w:r>
      <w:proofErr w:type="gramEnd"/>
      <w:r w:rsidRPr="00CC5378">
        <w:rPr>
          <w:rFonts w:cs="Times New Roman"/>
          <w:sz w:val="26"/>
          <w:szCs w:val="26"/>
          <w:lang w:val="ru-RU"/>
        </w:rPr>
        <w:t xml:space="preserve"> выносимые на публичные слушания:</w:t>
      </w:r>
    </w:p>
    <w:p w:rsidR="00D335C2" w:rsidRPr="00CC5378" w:rsidRDefault="00D335C2" w:rsidP="00D335C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1.</w:t>
      </w:r>
      <w:r w:rsidRPr="00CC5378">
        <w:rPr>
          <w:rFonts w:cs="Times New Roman"/>
          <w:sz w:val="26"/>
          <w:szCs w:val="26"/>
          <w:lang w:val="ru-RU"/>
        </w:rPr>
        <w:tab/>
        <w:t>Предложения по порядку проведения публичных слушаний.</w:t>
      </w:r>
    </w:p>
    <w:p w:rsidR="00D335C2" w:rsidRPr="00CC5378" w:rsidRDefault="00D335C2" w:rsidP="00D335C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2.</w:t>
      </w:r>
      <w:r w:rsidRPr="00CC5378">
        <w:rPr>
          <w:rFonts w:cs="Times New Roman"/>
          <w:sz w:val="26"/>
          <w:szCs w:val="26"/>
          <w:lang w:val="ru-RU"/>
        </w:rPr>
        <w:tab/>
        <w:t>Рассмотрение замечаний и предложений по теме публичных слушаний.</w:t>
      </w:r>
    </w:p>
    <w:p w:rsidR="002118F9" w:rsidRPr="00CC5378" w:rsidRDefault="00D335C2" w:rsidP="00D335C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3.</w:t>
      </w:r>
      <w:r w:rsidRPr="00CC5378">
        <w:rPr>
          <w:rFonts w:cs="Times New Roman"/>
          <w:sz w:val="26"/>
          <w:szCs w:val="26"/>
          <w:lang w:val="ru-RU"/>
        </w:rPr>
        <w:tab/>
        <w:t xml:space="preserve">Рассмотрение вопроса по согласованию изменения вида разрешенного использования земельного участка с кадастровым номером </w:t>
      </w:r>
      <w:r w:rsidR="00CC5378" w:rsidRPr="00CC5378">
        <w:rPr>
          <w:rFonts w:cs="Times New Roman"/>
          <w:sz w:val="26"/>
          <w:szCs w:val="26"/>
          <w:lang w:val="ru-RU"/>
        </w:rPr>
        <w:t>73:19:111001:1017</w:t>
      </w:r>
      <w:r w:rsidRPr="00CC5378">
        <w:rPr>
          <w:rFonts w:cs="Times New Roman"/>
          <w:sz w:val="26"/>
          <w:szCs w:val="26"/>
          <w:lang w:val="ru-RU"/>
        </w:rPr>
        <w:t xml:space="preserve"> с вида разрешенного использования «</w:t>
      </w:r>
      <w:r w:rsidR="00CC5378" w:rsidRPr="00CC5378">
        <w:rPr>
          <w:rFonts w:cs="Times New Roman"/>
          <w:sz w:val="26"/>
          <w:szCs w:val="26"/>
          <w:lang w:val="ru-RU"/>
        </w:rPr>
        <w:t>для ведения личного подсобного хозяйства</w:t>
      </w:r>
      <w:r w:rsidRPr="00CC5378">
        <w:rPr>
          <w:rFonts w:cs="Times New Roman"/>
          <w:sz w:val="26"/>
          <w:szCs w:val="26"/>
          <w:lang w:val="ru-RU"/>
        </w:rPr>
        <w:t>» на условно разрешенный вид использования земельного участка «</w:t>
      </w:r>
      <w:r w:rsidR="00CC5378" w:rsidRPr="00CC5378">
        <w:rPr>
          <w:rFonts w:cs="Times New Roman"/>
          <w:sz w:val="26"/>
          <w:szCs w:val="26"/>
          <w:lang w:val="ru-RU"/>
        </w:rPr>
        <w:t>осуществление религиозных обрядов</w:t>
      </w:r>
      <w:r w:rsidRPr="00CC5378">
        <w:rPr>
          <w:rFonts w:cs="Times New Roman"/>
          <w:sz w:val="26"/>
          <w:szCs w:val="26"/>
          <w:lang w:val="ru-RU"/>
        </w:rPr>
        <w:t>».</w:t>
      </w:r>
    </w:p>
    <w:p w:rsidR="00D335C2" w:rsidRPr="00CC5378" w:rsidRDefault="00D335C2" w:rsidP="00D335C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590C73" w:rsidRPr="00CC5378" w:rsidRDefault="00590C73" w:rsidP="009A132E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 xml:space="preserve">1 </w:t>
      </w:r>
      <w:r w:rsidR="0048429B" w:rsidRPr="00CC5378">
        <w:rPr>
          <w:rFonts w:cs="Times New Roman"/>
          <w:b/>
          <w:bCs/>
          <w:sz w:val="26"/>
          <w:szCs w:val="26"/>
          <w:lang w:val="ru-RU"/>
        </w:rPr>
        <w:t>вопрос</w:t>
      </w:r>
      <w:r w:rsidRPr="00CC5378">
        <w:rPr>
          <w:rFonts w:cs="Times New Roman"/>
          <w:b/>
          <w:bCs/>
          <w:sz w:val="26"/>
          <w:szCs w:val="26"/>
          <w:lang w:val="ru-RU"/>
        </w:rPr>
        <w:t>:</w:t>
      </w:r>
      <w:r w:rsidR="009A132E" w:rsidRPr="00CC537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CC5378"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Pr="00CC5378" w:rsidRDefault="009A132E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У</w:t>
      </w:r>
      <w:r w:rsidR="00D335C2" w:rsidRPr="00CC5378">
        <w:rPr>
          <w:rFonts w:cs="Times New Roman"/>
          <w:sz w:val="26"/>
          <w:szCs w:val="26"/>
          <w:lang w:val="ru-RU"/>
        </w:rPr>
        <w:t xml:space="preserve">частники собрания публичных слушаний ознакомлены с порядком проведения публичных слушаний. </w:t>
      </w:r>
    </w:p>
    <w:p w:rsidR="00D335C2" w:rsidRPr="00CC5378" w:rsidRDefault="009A132E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По </w:t>
      </w:r>
      <w:r w:rsidR="00D335C2" w:rsidRPr="00CC5378">
        <w:rPr>
          <w:rFonts w:cs="Times New Roman"/>
          <w:sz w:val="26"/>
          <w:szCs w:val="26"/>
          <w:lang w:val="ru-RU"/>
        </w:rPr>
        <w:t>предложенному порядку проведения публичных слушаний – замечаний и предложений от участников слушаний не поступило.</w:t>
      </w:r>
    </w:p>
    <w:p w:rsidR="00D335C2" w:rsidRPr="00CC5378" w:rsidRDefault="00D335C2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590C73" w:rsidRPr="00CC5378" w:rsidRDefault="00590C73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>2 вопрос:</w:t>
      </w:r>
      <w:r w:rsidR="009A132E" w:rsidRPr="00CC5378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CC5378"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Pr="00CC5378" w:rsidRDefault="009A132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Участникам собрания публичных слушаний доведено об отсутствии в установленные сроки замечаний и предложений.</w:t>
      </w:r>
    </w:p>
    <w:p w:rsidR="009A132E" w:rsidRPr="00CC5378" w:rsidRDefault="009A132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Замечаний и предложений по второму вопросу от участников слушаний не поступило.</w:t>
      </w:r>
    </w:p>
    <w:p w:rsidR="009A132E" w:rsidRPr="00CC5378" w:rsidRDefault="009A132E" w:rsidP="009A132E">
      <w:pPr>
        <w:tabs>
          <w:tab w:val="left" w:pos="993"/>
        </w:tabs>
        <w:ind w:firstLine="142"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9A132E" w:rsidRPr="00CC5378" w:rsidRDefault="009A132E" w:rsidP="009A132E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b/>
          <w:bCs/>
          <w:sz w:val="26"/>
          <w:szCs w:val="26"/>
          <w:lang w:val="ru-RU"/>
        </w:rPr>
        <w:t xml:space="preserve">3 вопрос: </w:t>
      </w:r>
      <w:r w:rsidRPr="00CC5378"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Pr="00CC5378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CC5378">
        <w:rPr>
          <w:rFonts w:cs="Times New Roman"/>
          <w:sz w:val="26"/>
          <w:szCs w:val="26"/>
          <w:lang w:val="ru-RU"/>
        </w:rPr>
        <w:t xml:space="preserve">Участники собрания публичных слушаний ознакомлены о том, что публичные слушания проводятся на основании заявления </w:t>
      </w:r>
      <w:r w:rsidR="00CC5378" w:rsidRPr="00CC5378">
        <w:rPr>
          <w:rFonts w:cs="Times New Roman"/>
          <w:sz w:val="26"/>
          <w:szCs w:val="26"/>
          <w:lang w:val="ru-RU"/>
        </w:rPr>
        <w:t xml:space="preserve">собственника земельного участка кадастровым номером 73:19:111001:1017 местной религиозной организации православный Приход храма святой </w:t>
      </w:r>
      <w:proofErr w:type="spellStart"/>
      <w:r w:rsidR="00CC5378" w:rsidRPr="00CC5378">
        <w:rPr>
          <w:rFonts w:cs="Times New Roman"/>
          <w:sz w:val="26"/>
          <w:szCs w:val="26"/>
          <w:lang w:val="ru-RU"/>
        </w:rPr>
        <w:t>преподобномученицы</w:t>
      </w:r>
      <w:proofErr w:type="spellEnd"/>
      <w:r w:rsidR="00CC5378" w:rsidRPr="00CC5378">
        <w:rPr>
          <w:rFonts w:cs="Times New Roman"/>
          <w:sz w:val="26"/>
          <w:szCs w:val="26"/>
          <w:lang w:val="ru-RU"/>
        </w:rPr>
        <w:t xml:space="preserve"> Екатерины Симбирской с.</w:t>
      </w:r>
      <w:r w:rsidR="00F13BB1">
        <w:rPr>
          <w:rFonts w:cs="Times New Roman"/>
          <w:sz w:val="26"/>
          <w:szCs w:val="26"/>
          <w:lang w:val="ru-RU"/>
        </w:rPr>
        <w:t> </w:t>
      </w:r>
      <w:r w:rsidR="00CC5378" w:rsidRPr="00CC5378">
        <w:rPr>
          <w:rFonts w:cs="Times New Roman"/>
          <w:sz w:val="26"/>
          <w:szCs w:val="26"/>
          <w:lang w:val="ru-RU"/>
        </w:rPr>
        <w:t>Панская Слобода г.</w:t>
      </w:r>
      <w:r w:rsidR="00F13BB1">
        <w:rPr>
          <w:rFonts w:cs="Times New Roman"/>
          <w:sz w:val="26"/>
          <w:szCs w:val="26"/>
          <w:lang w:val="ru-RU"/>
        </w:rPr>
        <w:t> </w:t>
      </w:r>
      <w:proofErr w:type="spellStart"/>
      <w:r w:rsidR="00CC5378" w:rsidRPr="00CC5378">
        <w:rPr>
          <w:rFonts w:cs="Times New Roman"/>
          <w:sz w:val="26"/>
          <w:szCs w:val="26"/>
          <w:lang w:val="ru-RU"/>
        </w:rPr>
        <w:t>Новоульяновска</w:t>
      </w:r>
      <w:proofErr w:type="spellEnd"/>
      <w:r w:rsidR="00CC5378" w:rsidRPr="00CC5378">
        <w:rPr>
          <w:rFonts w:cs="Times New Roman"/>
          <w:sz w:val="26"/>
          <w:szCs w:val="26"/>
          <w:lang w:val="ru-RU"/>
        </w:rPr>
        <w:t xml:space="preserve"> Ульяновской области Симбирской Епархии Русской Православной Церкви (Московский Патриархат) на изменение вида разрешенного использования земельного участка с вида разрешенного использования «для ведения</w:t>
      </w:r>
      <w:proofErr w:type="gramEnd"/>
      <w:r w:rsidR="00CC5378" w:rsidRPr="00CC5378">
        <w:rPr>
          <w:rFonts w:cs="Times New Roman"/>
          <w:sz w:val="26"/>
          <w:szCs w:val="26"/>
          <w:lang w:val="ru-RU"/>
        </w:rPr>
        <w:t xml:space="preserve"> личного подсобного хозяйства» на условно разрешенный вид использования земельного участка «осуществление религиозных обрядов».</w:t>
      </w:r>
    </w:p>
    <w:p w:rsidR="009A132E" w:rsidRPr="00CC5378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Вышеуказанный земельный участок расположен по адресу </w:t>
      </w:r>
      <w:r w:rsidR="00CC5378" w:rsidRPr="00CC5378">
        <w:rPr>
          <w:rFonts w:cs="Times New Roman"/>
          <w:sz w:val="26"/>
          <w:szCs w:val="26"/>
          <w:lang w:val="ru-RU"/>
        </w:rPr>
        <w:t xml:space="preserve">городской округ «Город Новоульяновск», </w:t>
      </w:r>
      <w:proofErr w:type="gramStart"/>
      <w:r w:rsidR="00CC5378" w:rsidRPr="00CC5378">
        <w:rPr>
          <w:rFonts w:cs="Times New Roman"/>
          <w:sz w:val="26"/>
          <w:szCs w:val="26"/>
          <w:lang w:val="ru-RU"/>
        </w:rPr>
        <w:t>с</w:t>
      </w:r>
      <w:proofErr w:type="gramEnd"/>
      <w:r w:rsidR="00CC5378" w:rsidRPr="00CC5378">
        <w:rPr>
          <w:rFonts w:cs="Times New Roman"/>
          <w:sz w:val="26"/>
          <w:szCs w:val="26"/>
          <w:lang w:val="ru-RU"/>
        </w:rPr>
        <w:t>. Панская Слобода, ул. Новая Линия, 12</w:t>
      </w:r>
      <w:r w:rsidRPr="00CC5378">
        <w:rPr>
          <w:rFonts w:cs="Times New Roman"/>
          <w:sz w:val="26"/>
          <w:szCs w:val="26"/>
          <w:lang w:val="ru-RU"/>
        </w:rPr>
        <w:t>.</w:t>
      </w:r>
    </w:p>
    <w:p w:rsidR="00CC5378" w:rsidRPr="00CC5378" w:rsidRDefault="00CC5378" w:rsidP="00CC5378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К данному земельному участку непосредственно примыкает земельный участок с кадастровым номером 73:19:111001:1026 (правообладатель физическое лицо);</w:t>
      </w:r>
    </w:p>
    <w:p w:rsidR="00590C73" w:rsidRPr="00CC5378" w:rsidRDefault="00CC5378" w:rsidP="00CC5378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Финансовых средств </w:t>
      </w:r>
      <w:r w:rsidR="00CB4FFF">
        <w:rPr>
          <w:rFonts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CC5378">
        <w:rPr>
          <w:rFonts w:cs="Times New Roman"/>
          <w:sz w:val="26"/>
          <w:szCs w:val="26"/>
          <w:lang w:val="ru-RU"/>
        </w:rPr>
        <w:t>для реализации данного вопроса не требуется</w:t>
      </w:r>
      <w:r w:rsidR="008B39E6">
        <w:rPr>
          <w:rFonts w:cs="Times New Roman"/>
          <w:sz w:val="26"/>
          <w:szCs w:val="26"/>
          <w:lang w:val="ru-RU"/>
        </w:rPr>
        <w:t>.</w:t>
      </w:r>
    </w:p>
    <w:p w:rsidR="009A132E" w:rsidRPr="00CC5378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601F22" w:rsidRPr="00CC5378" w:rsidRDefault="00601F22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Замечаний и предложений по </w:t>
      </w:r>
      <w:r w:rsidR="009A132E" w:rsidRPr="00CC5378">
        <w:rPr>
          <w:rFonts w:cs="Times New Roman"/>
          <w:sz w:val="26"/>
          <w:szCs w:val="26"/>
          <w:lang w:val="ru-RU"/>
        </w:rPr>
        <w:t>третьему вопросу</w:t>
      </w:r>
      <w:r w:rsidRPr="00CC5378">
        <w:rPr>
          <w:rFonts w:cs="Times New Roman"/>
          <w:sz w:val="26"/>
          <w:szCs w:val="26"/>
          <w:lang w:val="ru-RU"/>
        </w:rPr>
        <w:t xml:space="preserve"> от участников слушаний не поступило.</w:t>
      </w:r>
    </w:p>
    <w:p w:rsidR="00601F22" w:rsidRPr="00CC5378" w:rsidRDefault="00601F22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601F22" w:rsidRPr="00CC5378" w:rsidRDefault="002B6DC0" w:rsidP="00B24A16">
      <w:pPr>
        <w:tabs>
          <w:tab w:val="left" w:pos="993"/>
        </w:tabs>
        <w:ind w:firstLine="142"/>
        <w:jc w:val="both"/>
        <w:rPr>
          <w:rFonts w:cs="Times New Roman"/>
          <w:b/>
          <w:sz w:val="26"/>
          <w:szCs w:val="26"/>
          <w:lang w:val="ru-RU"/>
        </w:rPr>
      </w:pPr>
      <w:r w:rsidRPr="00CC5378">
        <w:rPr>
          <w:rFonts w:cs="Times New Roman"/>
          <w:b/>
          <w:sz w:val="26"/>
          <w:szCs w:val="26"/>
          <w:lang w:val="ru-RU"/>
        </w:rPr>
        <w:lastRenderedPageBreak/>
        <w:t>Итоги проведения публичных слушаний:</w:t>
      </w:r>
    </w:p>
    <w:p w:rsidR="00601F22" w:rsidRPr="00CC5378" w:rsidRDefault="002B6DC0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 xml:space="preserve">Большинством голосов участников публичных слушаний рекомендовано согласовать изменение вида разрешенного использования земельного участка с кадастровым номером </w:t>
      </w:r>
      <w:r w:rsidR="008B39E6" w:rsidRPr="00CC5378">
        <w:rPr>
          <w:rFonts w:cs="Times New Roman"/>
          <w:sz w:val="26"/>
          <w:szCs w:val="26"/>
          <w:lang w:val="ru-RU"/>
        </w:rPr>
        <w:t>73:19:111001:1017</w:t>
      </w:r>
      <w:r w:rsidRPr="00CC5378">
        <w:rPr>
          <w:rFonts w:cs="Times New Roman"/>
          <w:sz w:val="26"/>
          <w:szCs w:val="26"/>
          <w:lang w:val="ru-RU"/>
        </w:rPr>
        <w:t xml:space="preserve"> с вида разрешенного использования «</w:t>
      </w:r>
      <w:r w:rsidR="00CC5378" w:rsidRPr="00CC5378">
        <w:rPr>
          <w:rFonts w:cs="Times New Roman"/>
          <w:sz w:val="26"/>
          <w:szCs w:val="26"/>
          <w:lang w:val="ru-RU"/>
        </w:rPr>
        <w:t>для ведения личного подсобного хозяйства</w:t>
      </w:r>
      <w:r w:rsidRPr="00CC5378">
        <w:rPr>
          <w:rFonts w:cs="Times New Roman"/>
          <w:sz w:val="26"/>
          <w:szCs w:val="26"/>
          <w:lang w:val="ru-RU"/>
        </w:rPr>
        <w:t>» на условно разрешенный вид использования земельного участка «</w:t>
      </w:r>
      <w:r w:rsidR="00CC5378" w:rsidRPr="00CC5378">
        <w:rPr>
          <w:rFonts w:cs="Times New Roman"/>
          <w:sz w:val="26"/>
          <w:szCs w:val="26"/>
          <w:lang w:val="ru-RU"/>
        </w:rPr>
        <w:t>осуществление религиозных обрядов</w:t>
      </w:r>
      <w:r w:rsidRPr="00CC5378">
        <w:rPr>
          <w:rFonts w:cs="Times New Roman"/>
          <w:sz w:val="26"/>
          <w:szCs w:val="26"/>
          <w:lang w:val="ru-RU"/>
        </w:rPr>
        <w:t>».</w:t>
      </w:r>
    </w:p>
    <w:p w:rsidR="002118F9" w:rsidRPr="00CC5378" w:rsidRDefault="002118F9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2118F9" w:rsidRPr="00CC5378" w:rsidRDefault="002118F9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CC5378">
        <w:rPr>
          <w:rFonts w:cs="Times New Roman"/>
          <w:sz w:val="26"/>
          <w:szCs w:val="26"/>
          <w:lang w:val="ru-RU"/>
        </w:rPr>
        <w:t>Настоящий протокол подлежит размещению на официальном сайте Администрации муниципального образования «Город Новоульяновск» Ульяновской области в сети «Интер</w:t>
      </w:r>
      <w:r w:rsidR="00F95C0E" w:rsidRPr="00CC5378">
        <w:rPr>
          <w:rFonts w:cs="Times New Roman"/>
          <w:sz w:val="26"/>
          <w:szCs w:val="26"/>
          <w:lang w:val="ru-RU"/>
        </w:rPr>
        <w:t>нет» и в газете «Правда жизни».</w:t>
      </w:r>
    </w:p>
    <w:p w:rsidR="002118F9" w:rsidRPr="00CC5378" w:rsidRDefault="002118F9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</w:p>
    <w:p w:rsidR="002118F9" w:rsidRPr="00CC5378" w:rsidRDefault="002118F9" w:rsidP="00750CCC">
      <w:pPr>
        <w:tabs>
          <w:tab w:val="left" w:pos="426"/>
        </w:tabs>
        <w:jc w:val="center"/>
        <w:rPr>
          <w:rFonts w:cs="Times New Roman"/>
          <w:sz w:val="26"/>
          <w:szCs w:val="26"/>
          <w:lang w:val="ru-RU"/>
        </w:rPr>
      </w:pPr>
    </w:p>
    <w:p w:rsidR="00FA6959" w:rsidRPr="00CC5378" w:rsidRDefault="00FA6959" w:rsidP="00FA69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>Подписи комиссии:</w:t>
      </w:r>
    </w:p>
    <w:p w:rsidR="00B16D6C" w:rsidRPr="00CC5378" w:rsidRDefault="00FA6959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>Председатель комиссии</w:t>
      </w:r>
      <w:r w:rsidR="001D0FF9" w:rsidRPr="00CC5378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B16D6C"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6DC0"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B6DC0"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B39E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16D6C" w:rsidRPr="00CC5378">
        <w:rPr>
          <w:rFonts w:ascii="Times New Roman" w:hAnsi="Times New Roman" w:cs="Times New Roman"/>
          <w:sz w:val="26"/>
          <w:szCs w:val="26"/>
          <w:lang w:val="ru-RU"/>
        </w:rPr>
        <w:t>_______________ Ильюшкин С.А.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>Заместитель председателя комиссии:</w:t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  <w:t>_______________ Самочков Н.Б.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>Секретарь комиссии:</w:t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B6DC0"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  <w:t>_______________</w:t>
      </w:r>
      <w:r w:rsidR="002B6DC0"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C5378">
        <w:rPr>
          <w:rFonts w:ascii="Times New Roman" w:hAnsi="Times New Roman" w:cs="Times New Roman"/>
          <w:sz w:val="26"/>
          <w:szCs w:val="26"/>
          <w:lang w:val="ru-RU"/>
        </w:rPr>
        <w:t>Карсакова</w:t>
      </w:r>
      <w:proofErr w:type="spellEnd"/>
      <w:r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И.А.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>Члены комиссии: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  <w:t>_______________</w:t>
      </w:r>
      <w:r w:rsidR="002B6DC0"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CC5378">
        <w:rPr>
          <w:rFonts w:ascii="Times New Roman" w:hAnsi="Times New Roman" w:cs="Times New Roman"/>
          <w:sz w:val="26"/>
          <w:szCs w:val="26"/>
          <w:lang w:val="ru-RU"/>
        </w:rPr>
        <w:t>Каманцева</w:t>
      </w:r>
      <w:proofErr w:type="spellEnd"/>
      <w:r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Д.А.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  <w:t xml:space="preserve">_______________ </w:t>
      </w:r>
      <w:proofErr w:type="spellStart"/>
      <w:r w:rsidRPr="00CC5378">
        <w:rPr>
          <w:rFonts w:ascii="Times New Roman" w:hAnsi="Times New Roman" w:cs="Times New Roman"/>
          <w:sz w:val="26"/>
          <w:szCs w:val="26"/>
          <w:lang w:val="ru-RU"/>
        </w:rPr>
        <w:t>Семёнкина</w:t>
      </w:r>
      <w:proofErr w:type="spellEnd"/>
      <w:r w:rsidRPr="00CC5378">
        <w:rPr>
          <w:rFonts w:ascii="Times New Roman" w:hAnsi="Times New Roman" w:cs="Times New Roman"/>
          <w:sz w:val="26"/>
          <w:szCs w:val="26"/>
          <w:lang w:val="ru-RU"/>
        </w:rPr>
        <w:t xml:space="preserve"> О.С.</w:t>
      </w:r>
    </w:p>
    <w:p w:rsidR="00B16D6C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6959" w:rsidRPr="00CC5378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378">
        <w:rPr>
          <w:rFonts w:ascii="Times New Roman" w:hAnsi="Times New Roman" w:cs="Times New Roman"/>
          <w:sz w:val="26"/>
          <w:szCs w:val="26"/>
          <w:lang w:val="ru-RU"/>
        </w:rPr>
        <w:tab/>
        <w:t>_______________ Прохорова Ж.Е</w:t>
      </w:r>
    </w:p>
    <w:p w:rsidR="00FA6959" w:rsidRPr="00CC5378" w:rsidRDefault="00FA6959" w:rsidP="00FA695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FA6959" w:rsidRPr="00CC5378" w:rsidSect="002B6DC0">
      <w:headerReference w:type="default" r:id="rId8"/>
      <w:footnotePr>
        <w:pos w:val="beneathText"/>
      </w:footnotePr>
      <w:pgSz w:w="11905" w:h="16837" w:code="9"/>
      <w:pgMar w:top="851" w:right="567" w:bottom="851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B6" w:rsidRDefault="00EE45B6" w:rsidP="007C04E1">
      <w:r>
        <w:separator/>
      </w:r>
    </w:p>
  </w:endnote>
  <w:endnote w:type="continuationSeparator" w:id="0">
    <w:p w:rsidR="00EE45B6" w:rsidRDefault="00EE45B6" w:rsidP="007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B6" w:rsidRDefault="00EE45B6" w:rsidP="007C04E1">
      <w:r>
        <w:separator/>
      </w:r>
    </w:p>
  </w:footnote>
  <w:footnote w:type="continuationSeparator" w:id="0">
    <w:p w:rsidR="00EE45B6" w:rsidRDefault="00EE45B6" w:rsidP="007C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09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5B6" w:rsidRPr="007C04E1" w:rsidRDefault="00B12EA2" w:rsidP="007C04E1">
        <w:pPr>
          <w:pStyle w:val="ab"/>
          <w:jc w:val="center"/>
          <w:rPr>
            <w:sz w:val="20"/>
            <w:szCs w:val="20"/>
          </w:rPr>
        </w:pPr>
        <w:r w:rsidRPr="007C04E1">
          <w:rPr>
            <w:sz w:val="20"/>
            <w:szCs w:val="20"/>
          </w:rPr>
          <w:fldChar w:fldCharType="begin"/>
        </w:r>
        <w:r w:rsidR="00EE45B6" w:rsidRPr="007C04E1">
          <w:rPr>
            <w:sz w:val="20"/>
            <w:szCs w:val="20"/>
          </w:rPr>
          <w:instrText xml:space="preserve"> PAGE   \* MERGEFORMAT </w:instrText>
        </w:r>
        <w:r w:rsidRPr="007C04E1">
          <w:rPr>
            <w:sz w:val="20"/>
            <w:szCs w:val="20"/>
          </w:rPr>
          <w:fldChar w:fldCharType="separate"/>
        </w:r>
        <w:r w:rsidR="00CB4FFF">
          <w:rPr>
            <w:noProof/>
            <w:sz w:val="20"/>
            <w:szCs w:val="20"/>
          </w:rPr>
          <w:t>3</w:t>
        </w:r>
        <w:r w:rsidRPr="007C04E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51D9"/>
    <w:multiLevelType w:val="hybridMultilevel"/>
    <w:tmpl w:val="8A04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D7B09"/>
    <w:rsid w:val="000472E5"/>
    <w:rsid w:val="000E7E8D"/>
    <w:rsid w:val="000F5885"/>
    <w:rsid w:val="00146D71"/>
    <w:rsid w:val="00163F1C"/>
    <w:rsid w:val="001D0FF9"/>
    <w:rsid w:val="001D7B09"/>
    <w:rsid w:val="002118F9"/>
    <w:rsid w:val="002300BE"/>
    <w:rsid w:val="0024376F"/>
    <w:rsid w:val="00295BAA"/>
    <w:rsid w:val="00295D44"/>
    <w:rsid w:val="002B6DC0"/>
    <w:rsid w:val="002D78A5"/>
    <w:rsid w:val="00395084"/>
    <w:rsid w:val="003E2CEA"/>
    <w:rsid w:val="0048429B"/>
    <w:rsid w:val="004D62CA"/>
    <w:rsid w:val="00514D08"/>
    <w:rsid w:val="00530608"/>
    <w:rsid w:val="00540D9A"/>
    <w:rsid w:val="00590C73"/>
    <w:rsid w:val="00601F22"/>
    <w:rsid w:val="00631AE8"/>
    <w:rsid w:val="006C55B7"/>
    <w:rsid w:val="00750CCC"/>
    <w:rsid w:val="007629FC"/>
    <w:rsid w:val="0077142E"/>
    <w:rsid w:val="007C04E1"/>
    <w:rsid w:val="00816783"/>
    <w:rsid w:val="00862EA6"/>
    <w:rsid w:val="008A26E4"/>
    <w:rsid w:val="008B1271"/>
    <w:rsid w:val="008B39E6"/>
    <w:rsid w:val="008C5E59"/>
    <w:rsid w:val="008F1694"/>
    <w:rsid w:val="0097127B"/>
    <w:rsid w:val="009720AB"/>
    <w:rsid w:val="00987DFA"/>
    <w:rsid w:val="009A132E"/>
    <w:rsid w:val="00A97823"/>
    <w:rsid w:val="00AB2A31"/>
    <w:rsid w:val="00AE2F81"/>
    <w:rsid w:val="00AE34C2"/>
    <w:rsid w:val="00AE64E8"/>
    <w:rsid w:val="00B12EA2"/>
    <w:rsid w:val="00B16D6C"/>
    <w:rsid w:val="00B24A16"/>
    <w:rsid w:val="00B42913"/>
    <w:rsid w:val="00B6641B"/>
    <w:rsid w:val="00B7683D"/>
    <w:rsid w:val="00BC6FCA"/>
    <w:rsid w:val="00BE0062"/>
    <w:rsid w:val="00C32422"/>
    <w:rsid w:val="00CB4FFF"/>
    <w:rsid w:val="00CB566E"/>
    <w:rsid w:val="00CC5378"/>
    <w:rsid w:val="00D207BA"/>
    <w:rsid w:val="00D24416"/>
    <w:rsid w:val="00D335C2"/>
    <w:rsid w:val="00D473ED"/>
    <w:rsid w:val="00D65C56"/>
    <w:rsid w:val="00DA4148"/>
    <w:rsid w:val="00E212C3"/>
    <w:rsid w:val="00EA7477"/>
    <w:rsid w:val="00EE45B6"/>
    <w:rsid w:val="00F13BB1"/>
    <w:rsid w:val="00F142D1"/>
    <w:rsid w:val="00F50D8B"/>
    <w:rsid w:val="00F95C0E"/>
    <w:rsid w:val="00FA6959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78A5"/>
  </w:style>
  <w:style w:type="character" w:customStyle="1" w:styleId="WW-Absatz-Standardschriftart">
    <w:name w:val="WW-Absatz-Standardschriftart"/>
    <w:rsid w:val="002D78A5"/>
  </w:style>
  <w:style w:type="character" w:customStyle="1" w:styleId="WW-Absatz-Standardschriftart1">
    <w:name w:val="WW-Absatz-Standardschriftart1"/>
    <w:rsid w:val="002D78A5"/>
  </w:style>
  <w:style w:type="character" w:customStyle="1" w:styleId="WW-Absatz-Standardschriftart11">
    <w:name w:val="WW-Absatz-Standardschriftart11"/>
    <w:rsid w:val="002D78A5"/>
  </w:style>
  <w:style w:type="character" w:customStyle="1" w:styleId="WW-Absatz-Standardschriftart111">
    <w:name w:val="WW-Absatz-Standardschriftart111"/>
    <w:rsid w:val="002D78A5"/>
  </w:style>
  <w:style w:type="character" w:customStyle="1" w:styleId="1">
    <w:name w:val="Основной шрифт абзаца1"/>
    <w:rsid w:val="002D78A5"/>
  </w:style>
  <w:style w:type="character" w:styleId="a3">
    <w:name w:val="Hyperlink"/>
    <w:semiHidden/>
    <w:rsid w:val="002D78A5"/>
    <w:rPr>
      <w:color w:val="000080"/>
      <w:u w:val="single"/>
    </w:rPr>
  </w:style>
  <w:style w:type="character" w:customStyle="1" w:styleId="a4">
    <w:name w:val="Символ нумерации"/>
    <w:rsid w:val="002D78A5"/>
  </w:style>
  <w:style w:type="paragraph" w:customStyle="1" w:styleId="a5">
    <w:name w:val="Заголовок"/>
    <w:basedOn w:val="a"/>
    <w:next w:val="a6"/>
    <w:rsid w:val="002D78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rsid w:val="002D78A5"/>
    <w:pPr>
      <w:spacing w:after="120"/>
    </w:pPr>
  </w:style>
  <w:style w:type="paragraph" w:styleId="a7">
    <w:name w:val="List"/>
    <w:basedOn w:val="a6"/>
    <w:semiHidden/>
    <w:rsid w:val="002D78A5"/>
    <w:rPr>
      <w:rFonts w:ascii="Arial" w:hAnsi="Arial"/>
    </w:rPr>
  </w:style>
  <w:style w:type="paragraph" w:customStyle="1" w:styleId="10">
    <w:name w:val="Название1"/>
    <w:basedOn w:val="a"/>
    <w:rsid w:val="002D78A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2D78A5"/>
    <w:pPr>
      <w:suppressLineNumbers/>
    </w:pPr>
    <w:rPr>
      <w:rFonts w:ascii="Arial" w:hAnsi="Arial"/>
    </w:rPr>
  </w:style>
  <w:style w:type="paragraph" w:customStyle="1" w:styleId="ConsPlusTitle">
    <w:name w:val="ConsPlusTitle"/>
    <w:next w:val="ConsPlusNormal"/>
    <w:rsid w:val="002D78A5"/>
    <w:pPr>
      <w:widowControl w:val="0"/>
      <w:suppressAutoHyphens/>
    </w:pPr>
    <w:rPr>
      <w:rFonts w:ascii="Arial" w:eastAsia="Arial" w:hAnsi="Arial" w:cs="Arial"/>
      <w:b/>
      <w:bCs/>
      <w:color w:val="000000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2D78A5"/>
    <w:pPr>
      <w:widowControl w:val="0"/>
      <w:suppressAutoHyphens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ConsPlusNonformat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Cell">
    <w:name w:val="ConsPlusCell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DocList">
    <w:name w:val="ConsPlusDocList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Page">
    <w:name w:val="ConsPlusTitlePage"/>
    <w:next w:val="ConsPlusNormal"/>
    <w:rsid w:val="002D78A5"/>
    <w:pPr>
      <w:widowControl w:val="0"/>
      <w:suppressAutoHyphens/>
      <w:autoSpaceDE w:val="0"/>
    </w:pPr>
    <w:rPr>
      <w:rFonts w:ascii="Tahoma" w:eastAsia="Tahoma" w:hAnsi="Tahoma" w:cs="Tahoma"/>
      <w:color w:val="000000"/>
      <w:lang w:val="en-US" w:eastAsia="en-US" w:bidi="en-US"/>
    </w:rPr>
  </w:style>
  <w:style w:type="paragraph" w:customStyle="1" w:styleId="ConsPlusJurTerm">
    <w:name w:val="ConsPlusJurTerm"/>
    <w:next w:val="ConsPlusNormal"/>
    <w:rsid w:val="002D78A5"/>
    <w:pPr>
      <w:widowControl w:val="0"/>
      <w:suppressAutoHyphens/>
      <w:autoSpaceDE w:val="0"/>
    </w:pPr>
    <w:rPr>
      <w:rFonts w:ascii="Tahoma" w:eastAsia="Tahoma" w:hAnsi="Tahoma" w:cs="Tahoma"/>
      <w:color w:val="000000"/>
      <w:sz w:val="26"/>
      <w:szCs w:val="26"/>
      <w:lang w:val="en-US" w:eastAsia="en-US" w:bidi="en-US"/>
    </w:rPr>
  </w:style>
  <w:style w:type="paragraph" w:styleId="a8">
    <w:name w:val="Normal (Web)"/>
    <w:basedOn w:val="a"/>
    <w:rsid w:val="002D78A5"/>
    <w:pPr>
      <w:widowControl/>
      <w:suppressAutoHyphens w:val="0"/>
      <w:spacing w:before="10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a9">
    <w:name w:val="Содержимое таблицы"/>
    <w:basedOn w:val="a"/>
    <w:rsid w:val="002D78A5"/>
    <w:pPr>
      <w:suppressLineNumbers/>
    </w:pPr>
  </w:style>
  <w:style w:type="paragraph" w:customStyle="1" w:styleId="aa">
    <w:name w:val="Заголовок таблицы"/>
    <w:basedOn w:val="a9"/>
    <w:rsid w:val="002D78A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7C0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4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7C0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04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C5E59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E59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af1">
    <w:name w:val="Table Grid"/>
    <w:basedOn w:val="a1"/>
    <w:uiPriority w:val="39"/>
    <w:rsid w:val="00FA69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5358</CharactersWithSpaces>
  <SharedDoc>false</SharedDoc>
  <HLinks>
    <vt:vector size="6" baseType="variant"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http://novulsk.ru/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user</cp:lastModifiedBy>
  <cp:revision>5</cp:revision>
  <cp:lastPrinted>2024-10-16T04:30:00Z</cp:lastPrinted>
  <dcterms:created xsi:type="dcterms:W3CDTF">2025-01-19T17:53:00Z</dcterms:created>
  <dcterms:modified xsi:type="dcterms:W3CDTF">2025-02-18T08:38:00Z</dcterms:modified>
</cp:coreProperties>
</file>