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Уточненный План работы МУ Контрольно-счетная комиссия города Новоульяновска на 2019 год </w:t>
      </w:r>
    </w:p>
    <w:p>
      <w:pPr>
        <w:pStyle w:val="BodyText"/>
        <w:bidi w:val="0"/>
        <w:rPr/>
      </w:pPr>
      <w:r>
        <w:rPr/>
        <w:t xml:space="preserve">  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95"/>
        <w:gridCol w:w="3687"/>
        <w:gridCol w:w="2211"/>
        <w:gridCol w:w="2445"/>
      </w:tblGrid>
      <w:tr>
        <w:trPr/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№ </w:t>
            </w:r>
            <w:r>
              <w:rPr/>
              <w:t xml:space="preserve">п\п 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Наименование мероприятий 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Срок проведения 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Ответственное лицо за исполнение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Экспертно-аналитическая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1.1.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Экспертиза проектов решений и иных нормативных актов по бюджетно-финансовым вопросам, вопросам  управления муниципальной собственностью, вносимых на рассмотрение Городской Думы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Оценка эффективности работы исполнительных органов муниципальной власти МО «Город Новоульяновск»  по увеличению доходной базы муниципального (местного) бюджета.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Январь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Отчёт о работе Муниципального учреждения Контрольный орган (ревизионная комиссия)  муниципального образования «Город Новоульяновск» за 2018г.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1.4.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Внешняя проверка отчета об исполнении бюджета МО «Город Новоульяновск» за 2018 год  и подготовка заключения на проект Решения Городской Думы МО «Город Новоульяновск» «Об исполнении бюджета МО «Город Новоульяновск» за 2018 год».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Апрель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1.5.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Подготовка заключения на проект решения Городской Думы МО «Город Новоульяновск» «О бюджете муниципального образования «Город Новоульяновск» на 2020 г.и плановый период 2021-2022 годов Анализ параметров проекта бюджета муниципального образования на 2020 год и плановый период 2021 – 2022 годов.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Октябрь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1.6.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экспертно-аналитических мероприятиях по проверке использования средств областного бюджета, федерального бюджета,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1.7.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Подготовка плана работы МУ Контрольно-счетная комиссия города Новоульяновска на 2020 год.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Контрольные мероприятия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исполнения предписаний  направленных учреждениям и предприятиям МУ Контрольно-счетная комиссия города Новоульяновска по итогам проверок 2018 года.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Январь – 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Приволжская ООШ.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детский сад «Колокольчик».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Меловская ООШ.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III квартал 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Криушинская СОШ.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«Город Новоульяновск» (проведение контрольного мероприятия совместно со Счетной Палатой Ульяновской области)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  Криушинская школа исскуств.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2.8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исполнения предписаний МУ Контрольный орган МО «Город Новоульяновск» по итогам ранее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2.9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Внеплановые проверки на основании решения Городской Думы муниципального образования «Город Новоульяновск» и поручения Главы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По мере поступлений письменных обращений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2.10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контрольных мероприятиях по проверке использования средств федерального бюджета, областного бюджета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Работа с письмами, обращениями, жалобами и запросами.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Организационная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работе Городской Думы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Представление информации о результатах проведенных проверок Главе МО «Город Новоульяновск», Главе администрации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работе Областного совета органов внешнего финансового контроля  Ульяновской области, участие в совещаниях, семинарах организуемых отраслевыми  министерствами и ведомствами по вопросам контроля.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Сотрудничество с правоохранительными органами по реализации материалов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Обеспечение своевременного освещения деятельности МУ Контрольно-счетная комиссия города Новоульяновска в средствах массовой информации и на сайте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Разработка и совершенствование организационной и методической документации (методических пособий, инструкций) по проведению контрольных и экспертно-аналитических мероприятий Контрольно-счетной комиссии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</w:tbl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7</Pages>
  <Words>711</Words>
  <Characters>5586</Characters>
  <CharactersWithSpaces>6311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2024-02-14T08:15:24Z</dcterms:created>
  <dc:creator/>
  <dc:description/>
  <dc:language>ru-RU</dc:language>
  <cp:lastModifiedBy/>
  <dcterms:modified xsi:type="dcterms:W3CDTF">2024-02-14T08:16:18Z</dcterms:modified>
  <cp:revision>2</cp:revision>
  <dc:subject/>
  <dc:title>style - основной (АДМ)</dc:title>
</cp:coreProperties>
</file>