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220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>
      <w:pPr>
        <w:pStyle w:val="Normal"/>
        <w:ind w:left="5220"/>
        <w:rPr>
          <w:i/>
          <w:i/>
          <w:sz w:val="26"/>
          <w:szCs w:val="26"/>
        </w:rPr>
      </w:pPr>
      <w:r>
        <w:rPr>
          <w:sz w:val="26"/>
          <w:szCs w:val="26"/>
        </w:rPr>
        <w:t xml:space="preserve">решением межведомственной комиссии  по противодействию коррупции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муниципальном образовании «Город Новоульяновск» </w:t>
      </w:r>
    </w:p>
    <w:p>
      <w:pPr>
        <w:pStyle w:val="Normal"/>
        <w:ind w:left="5220"/>
        <w:rPr>
          <w:i/>
          <w:i/>
          <w:sz w:val="26"/>
          <w:szCs w:val="26"/>
        </w:rPr>
      </w:pPr>
      <w:r>
        <w:rPr>
          <w:sz w:val="26"/>
          <w:szCs w:val="26"/>
        </w:rPr>
        <w:t>Ульяновской области</w:t>
      </w:r>
      <w:r>
        <w:rPr>
          <w:sz w:val="26"/>
          <w:szCs w:val="26"/>
        </w:rPr>
        <w:br/>
        <w:t xml:space="preserve">от  12.12.2023  № </w:t>
      </w:r>
      <w:r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>
      <w:pPr>
        <w:pStyle w:val="Normal"/>
        <w:ind w:left="851" w:right="84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работы межведомственной комиссии  </w:t>
        <w:br/>
        <w:t xml:space="preserve">по противодействию коррупции </w:t>
      </w:r>
    </w:p>
    <w:p>
      <w:pPr>
        <w:pStyle w:val="Normal"/>
        <w:ind w:left="851" w:right="84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муниципальном образовании «Город Новоульяновск» Ульяновской области </w:t>
      </w:r>
      <w:r>
        <w:rPr>
          <w:b/>
          <w:sz w:val="26"/>
          <w:szCs w:val="26"/>
        </w:rPr>
        <w:t xml:space="preserve"> на 2024 год*</w:t>
      </w:r>
    </w:p>
    <w:p>
      <w:pPr>
        <w:pStyle w:val="Normal"/>
        <w:jc w:val="center"/>
        <w:rPr>
          <w:b/>
          <w:sz w:val="18"/>
          <w:szCs w:val="28"/>
        </w:rPr>
      </w:pPr>
      <w:r>
        <w:rPr>
          <w:b/>
          <w:sz w:val="18"/>
          <w:szCs w:val="28"/>
        </w:rPr>
      </w:r>
    </w:p>
    <w:tbl>
      <w:tblPr>
        <w:tblW w:w="10231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5417"/>
        <w:gridCol w:w="4248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70" w:leader="none"/>
              </w:tabs>
              <w:snapToGrid w:val="fals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вопроса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Ответственные за подготовку вопроса</w:t>
            </w:r>
          </w:p>
          <w:p>
            <w:pPr>
              <w:pStyle w:val="Normal"/>
              <w:snapToGrid w:val="fals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/>
        <w:tc>
          <w:tcPr>
            <w:tcW w:w="10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квартал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570" w:leader="none"/>
              </w:tabs>
              <w:snapToGrid w:val="false"/>
              <w:ind w:hanging="0"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исполнении   Плана  мероприятий по противодействию коррупции в администрации </w:t>
            </w:r>
            <w:r>
              <w:rPr>
                <w:sz w:val="26"/>
                <w:szCs w:val="26"/>
              </w:rPr>
              <w:t>МО «Город Новоульяновск» Ульяновской области</w:t>
            </w:r>
            <w:r>
              <w:rPr>
                <w:sz w:val="26"/>
                <w:szCs w:val="26"/>
              </w:rPr>
              <w:t xml:space="preserve"> в 2023 году.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кадрового обеспечения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570" w:leader="none"/>
              </w:tabs>
              <w:snapToGrid w:val="false"/>
              <w:ind w:hanging="0"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результатах контрольных и экспертно-аналитических мероприятий, проведенных </w:t>
            </w:r>
            <w:r>
              <w:rPr>
                <w:sz w:val="26"/>
                <w:szCs w:val="26"/>
              </w:rPr>
              <w:t xml:space="preserve">МУ </w:t>
            </w:r>
            <w:r>
              <w:rPr>
                <w:sz w:val="26"/>
                <w:szCs w:val="26"/>
              </w:rPr>
              <w:t xml:space="preserve">Контрольно-счётная палата МО «Город Новоульяновск» </w:t>
            </w:r>
            <w:r>
              <w:rPr>
                <w:sz w:val="26"/>
                <w:szCs w:val="26"/>
              </w:rPr>
              <w:t>в  2023 году.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r>
              <w:rPr>
                <w:sz w:val="26"/>
                <w:szCs w:val="26"/>
              </w:rPr>
              <w:t xml:space="preserve">МУ </w:t>
            </w:r>
            <w:r>
              <w:rPr>
                <w:sz w:val="26"/>
                <w:szCs w:val="26"/>
              </w:rPr>
              <w:t>Контрольно-счётная палата МО «Город Новоульяновск»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570" w:leader="none"/>
              </w:tabs>
              <w:snapToGrid w:val="false"/>
              <w:ind w:hanging="0"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результатах проведения контрольных мероприятий по внутреннему финансовому контролю в 2023 году.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 «Финансовый отдел» МО «Город Новоульяновск»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570" w:leader="none"/>
              </w:tabs>
              <w:snapToGrid w:val="false"/>
              <w:ind w:hanging="0"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выполнении мероприятий по противодействию коррупции в </w:t>
            </w:r>
            <w:r>
              <w:rPr>
                <w:sz w:val="26"/>
                <w:szCs w:val="26"/>
              </w:rPr>
              <w:t xml:space="preserve">муниципальных учреждениях культуры в 2023 году </w:t>
            </w:r>
            <w:r>
              <w:rPr>
                <w:sz w:val="26"/>
                <w:szCs w:val="26"/>
              </w:rPr>
              <w:t xml:space="preserve"> и 1 полугодии 2024 года.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 </w:t>
            </w:r>
            <w:r>
              <w:rPr>
                <w:sz w:val="26"/>
                <w:szCs w:val="26"/>
              </w:rPr>
              <w:t>МУ «Отдел культуры»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570" w:leader="none"/>
              </w:tabs>
              <w:snapToGrid w:val="false"/>
              <w:ind w:hanging="0"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выполнении мероприятий по противодействию коррупции в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Style w:val="Strong"/>
                <w:rFonts w:cs="PT Astra Serif"/>
                <w:b w:val="false"/>
                <w:bCs w:val="false"/>
                <w:color w:val="000000"/>
                <w:sz w:val="28"/>
                <w:szCs w:val="28"/>
              </w:rPr>
              <w:t>Муниципальном автономном учреждении</w:t>
            </w:r>
            <w:r>
              <w:rPr>
                <w:rFonts w:cs="Arial"/>
                <w:b w:val="false"/>
                <w:bCs w:val="false"/>
                <w:color w:val="000000"/>
                <w:sz w:val="28"/>
                <w:szCs w:val="28"/>
              </w:rPr>
              <w:t xml:space="preserve"> дополнительного образования </w:t>
            </w:r>
            <w:r>
              <w:rPr>
                <w:rStyle w:val="Strong"/>
                <w:rFonts w:cs="PT Astra Serif"/>
                <w:b w:val="false"/>
                <w:bCs w:val="false"/>
                <w:color w:val="000000"/>
                <w:sz w:val="28"/>
                <w:szCs w:val="28"/>
              </w:rPr>
              <w:t>спортивная школа «Цементник»</w:t>
            </w:r>
            <w:r>
              <w:rPr>
                <w:sz w:val="26"/>
                <w:szCs w:val="26"/>
              </w:rPr>
              <w:t xml:space="preserve"> в 2023 году </w:t>
            </w:r>
            <w:r>
              <w:rPr>
                <w:sz w:val="26"/>
                <w:szCs w:val="26"/>
              </w:rPr>
              <w:t xml:space="preserve"> и 1 полугодии 2024 года.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 </w:t>
            </w:r>
            <w:r>
              <w:rPr>
                <w:rStyle w:val="Strong"/>
                <w:rFonts w:cs="PT Astra Serif"/>
                <w:b w:val="false"/>
                <w:bCs w:val="false"/>
                <w:color w:val="000000"/>
                <w:sz w:val="28"/>
                <w:szCs w:val="28"/>
              </w:rPr>
              <w:t>Муниципального автономного учреждения</w:t>
            </w:r>
            <w:r>
              <w:rPr>
                <w:rFonts w:cs="Arial"/>
                <w:b w:val="false"/>
                <w:bCs w:val="false"/>
                <w:color w:val="000000"/>
                <w:sz w:val="28"/>
                <w:szCs w:val="28"/>
              </w:rPr>
              <w:t xml:space="preserve"> дополнительного образования </w:t>
            </w:r>
            <w:r>
              <w:rPr>
                <w:rStyle w:val="Strong"/>
                <w:rFonts w:cs="PT Astra Serif"/>
                <w:b w:val="false"/>
                <w:bCs w:val="false"/>
                <w:color w:val="000000"/>
                <w:sz w:val="28"/>
                <w:szCs w:val="28"/>
              </w:rPr>
              <w:t>спортивная школа «Цементник»</w:t>
            </w:r>
          </w:p>
        </w:tc>
      </w:tr>
      <w:tr>
        <w:trPr/>
        <w:tc>
          <w:tcPr>
            <w:tcW w:w="10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 квартал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70" w:leader="none"/>
              </w:tabs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результатах антикоррупционного мониторинга за 2023 год.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кадрового обеспечения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70" w:leader="none"/>
              </w:tabs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 xml:space="preserve">О разработке и внедрении административных регламентов выполнения   органами местного самоуправления </w:t>
            </w:r>
            <w:r>
              <w:rPr>
                <w:color w:themeColor="text1" w:val="000000"/>
                <w:sz w:val="26"/>
                <w:szCs w:val="26"/>
              </w:rPr>
              <w:t xml:space="preserve">МО «Город Новоульяновск» </w:t>
            </w:r>
            <w:r>
              <w:rPr>
                <w:color w:themeColor="text1" w:val="000000"/>
                <w:sz w:val="26"/>
                <w:szCs w:val="26"/>
              </w:rPr>
              <w:t>муниципальных функций и предоставления муниципальных услуг, приведении в соответствие с законодательством действующих административных регламентов.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МУ КУМИЗО МО «Город Новоульяновск»</w:t>
            </w:r>
          </w:p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70" w:leader="none"/>
              </w:tabs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Об осуществлении контроля за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  муниципальной собственности.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экономического мониторинга, прогнозирования, планирования, размещения муниципального заказа и развития предпринимательства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70" w:leader="none"/>
              </w:tabs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выполнении мероприятий по противодействию коррупции в </w:t>
            </w:r>
            <w:r>
              <w:rPr>
                <w:sz w:val="26"/>
                <w:szCs w:val="26"/>
              </w:rPr>
              <w:t xml:space="preserve">муниципальных учреждениях образования в 2023 году </w:t>
            </w:r>
            <w:r>
              <w:rPr>
                <w:sz w:val="26"/>
                <w:szCs w:val="26"/>
              </w:rPr>
              <w:t xml:space="preserve"> и 1 полугодии 2024 года.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Директора  </w:t>
            </w:r>
            <w:r>
              <w:rPr>
                <w:sz w:val="26"/>
                <w:szCs w:val="26"/>
              </w:rPr>
              <w:t>МУ, начальник МУ «Отдел образования»</w:t>
            </w:r>
          </w:p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 квартал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70" w:leader="none"/>
              </w:tabs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 xml:space="preserve">О проведении антикоррупционной экспертизы нормативных правовых актов и их проектов, подготовленных органами местного самоуправления </w:t>
            </w:r>
            <w:r>
              <w:rPr>
                <w:color w:themeColor="text1" w:val="000000"/>
                <w:sz w:val="26"/>
                <w:szCs w:val="26"/>
              </w:rPr>
              <w:t>МО «Город Новоульяновск»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правового обеспечения</w:t>
            </w:r>
          </w:p>
        </w:tc>
      </w:tr>
      <w:tr>
        <w:trPr>
          <w:trHeight w:val="126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70" w:leader="none"/>
              </w:tabs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обеспечении открытости и доступности информации о деятельности органов местного самоуправления </w:t>
            </w:r>
            <w:r>
              <w:rPr>
                <w:sz w:val="26"/>
                <w:szCs w:val="26"/>
              </w:rPr>
              <w:t>МО «Город Новоульяновск»</w:t>
            </w:r>
            <w:r>
              <w:rPr>
                <w:sz w:val="26"/>
                <w:szCs w:val="26"/>
              </w:rPr>
              <w:t xml:space="preserve"> по противодействию коррупции.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аппарата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70" w:leader="none"/>
              </w:tabs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итогах декларационной кампании 2024 года (за отчетный 2023 год) и о выявленных нарушениях   при представлении сведений о доходах, расходах, об имуществе и обязательствах имущественного характера.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кадрового обеспечения</w:t>
            </w:r>
          </w:p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квартал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70" w:leader="none"/>
              </w:tabs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анализе жалоб и обращений граждан на наличие сведений и фактов коррупционной направленности в 2024 году.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аппарата, начальник отдела общественных коммуникаций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70" w:leader="none"/>
              </w:tabs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результатах осуществления муниципального земельного контроля в 2024 году.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МУ КУМИЗО МО «Г.Новоульяновск»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70" w:leader="none"/>
              </w:tabs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результатах проведения контрольных мероприятий по внутреннему финансовому контролю в 2024 году.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 «Финансовый отдел»</w:t>
            </w:r>
          </w:p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70" w:leader="none"/>
              </w:tabs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Подведение итогов работы комиссии.</w:t>
            </w:r>
          </w:p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Плана работы комиссии на 2025 год.</w:t>
            </w:r>
          </w:p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аппарата</w:t>
            </w:r>
          </w:p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*По предложению членов комиссии на заседаниях комиссии в течение года могут рассматриваться иные (внеплановые) вопросы, требующие оперативного рассмотрения, в случае принятия комиссией решения об их включении в повестку заседания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___________</w:t>
      </w:r>
    </w:p>
    <w:sectPr>
      <w:type w:val="nextPage"/>
      <w:pgSz w:w="11906" w:h="16838"/>
      <w:pgMar w:left="1701" w:right="851" w:gutter="0" w:header="0" w:top="851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189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Основной шрифт абзаца"/>
    <w:qFormat/>
    <w:rPr/>
  </w:style>
  <w:style w:type="character" w:styleId="Strong">
    <w:name w:val="Strong"/>
    <w:basedOn w:val="Style14"/>
    <w:qFormat/>
    <w:rPr>
      <w:b/>
      <w:bCs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NormalWeb">
    <w:name w:val="Normal (Web)"/>
    <w:basedOn w:val="Normal"/>
    <w:uiPriority w:val="99"/>
    <w:qFormat/>
    <w:rsid w:val="007e1a28"/>
    <w:pPr>
      <w:suppressAutoHyphens w:val="false"/>
      <w:spacing w:beforeAutospacing="1" w:afterAutospacing="1"/>
    </w:pPr>
    <w:rPr>
      <w:lang w:eastAsia="ru-RU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483D4-714E-4C2A-8CA3-5DA37D18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LibreOffice/7.6.2.1$Windows_X86_64 LibreOffice_project/56f7684011345957bbf33a7ee678afaf4d2ba333</Application>
  <AppVersion>15.0000</AppVersion>
  <Pages>2</Pages>
  <Words>450</Words>
  <Characters>3307</Characters>
  <CharactersWithSpaces>3722</CharactersWithSpaces>
  <Paragraphs>65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2023-10-25T06:26:00Z</dcterms:created>
  <dc:creator>Ганжа Л.В.</dc:creator>
  <dc:description/>
  <dc:language>ru-RU</dc:language>
  <cp:lastModifiedBy/>
  <cp:lastPrinted>2024-02-09T11:40:36Z</cp:lastPrinted>
  <dcterms:modified xsi:type="dcterms:W3CDTF">2024-02-09T13:07:29Z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