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BodyText"/>
        <w:bidi w:val="0"/>
        <w:ind w:hanging="0"/>
        <w:rPr>
          <w:b/>
          <w:bCs/>
        </w:rPr>
      </w:pPr>
      <w:r>
        <w:rPr>
          <w:b/>
          <w:bCs/>
        </w:rPr>
        <w:t xml:space="preserve">Отчет по результатам контрольного мероприятия «Проверка законности, результативности (эффективности и экономности) использования средств местного бюджета, а также средств, получаемых местным бюджетом из иных источников, предусмотренных законодательством РФ, проверка соблюдения установленного порядка управления и распоряжения имуществом, находящимся в муниципальной собственности, МОУ Криушинская СШ» </w:t>
      </w:r>
    </w:p>
    <w:p>
      <w:pPr>
        <w:pStyle w:val="BodyText"/>
        <w:bidi w:val="0"/>
        <w:rPr/>
      </w:pPr>
      <w:r>
        <w:rPr/>
      </w:r>
    </w:p>
    <w:p>
      <w:pPr>
        <w:pStyle w:val="BodyText"/>
        <w:bidi w:val="0"/>
        <w:jc w:val="center"/>
        <w:rPr/>
      </w:pPr>
      <w:r>
        <w:rPr/>
        <w:t xml:space="preserve">1. Основание для проведения контрольного мероприятия: пункт 2.5. Плана работы МУ Контрольно-счетная комиссия города Новоульяновска на 2019 год. </w:t>
      </w:r>
    </w:p>
    <w:p>
      <w:pPr>
        <w:pStyle w:val="BodyText"/>
        <w:bidi w:val="0"/>
        <w:rPr/>
      </w:pPr>
      <w:r>
        <w:rPr/>
        <w:t xml:space="preserve">2. Цели контрольного мероприятия: </w:t>
      </w:r>
    </w:p>
    <w:p>
      <w:pPr>
        <w:pStyle w:val="BodyText"/>
        <w:bidi w:val="0"/>
        <w:rPr/>
      </w:pPr>
      <w:r>
        <w:rPr/>
        <w:t xml:space="preserve">- Соблюдение условий и требований законодательства Российской Федерации, законодательства Ульяновской области, нормативных актов, принятых органами представительной и исполнительной власти МО «Город Новоульяновск»; </w:t>
      </w:r>
    </w:p>
    <w:p>
      <w:pPr>
        <w:pStyle w:val="BodyText"/>
        <w:bidi w:val="0"/>
        <w:rPr/>
      </w:pPr>
      <w:r>
        <w:rPr/>
        <w:t xml:space="preserve">- Целевое и эффективное использование средств бюджета МО «Город Новоульяновск». </w:t>
      </w:r>
    </w:p>
    <w:p>
      <w:pPr>
        <w:pStyle w:val="BodyText"/>
        <w:bidi w:val="0"/>
        <w:rPr/>
      </w:pPr>
      <w:r>
        <w:rPr/>
        <w:t xml:space="preserve">3.  Предметы контрольного мероприятия: </w:t>
      </w:r>
    </w:p>
    <w:p>
      <w:pPr>
        <w:pStyle w:val="BodyText"/>
        <w:bidi w:val="0"/>
        <w:rPr/>
      </w:pPr>
      <w:r>
        <w:rPr/>
        <w:t xml:space="preserve">1) использование средств местного бюджета МО «Город Новоульяновск»; </w:t>
      </w:r>
    </w:p>
    <w:p>
      <w:pPr>
        <w:pStyle w:val="BodyText"/>
        <w:bidi w:val="0"/>
        <w:rPr/>
      </w:pPr>
      <w:r>
        <w:rPr/>
        <w:t xml:space="preserve">2) использование муниципального имущества, находящегося в собственности МО «Город Новоульяновск». </w:t>
      </w:r>
    </w:p>
    <w:p>
      <w:pPr>
        <w:pStyle w:val="BodyText"/>
        <w:bidi w:val="0"/>
        <w:rPr/>
      </w:pPr>
      <w:r>
        <w:rPr/>
        <w:t xml:space="preserve">4. Объект контрольного мероприятия: Муниципальное образовательное учреждение Криушинская средняя школа. </w:t>
      </w:r>
    </w:p>
    <w:p>
      <w:pPr>
        <w:pStyle w:val="BodyText"/>
        <w:bidi w:val="0"/>
        <w:rPr/>
      </w:pPr>
      <w:r>
        <w:rPr/>
        <w:t xml:space="preserve">5. Проверяемый период деятельности: с 01.01.2018 по 31.12.2018. </w:t>
      </w:r>
    </w:p>
    <w:p>
      <w:pPr>
        <w:pStyle w:val="BodyText"/>
        <w:bidi w:val="0"/>
        <w:rPr/>
      </w:pPr>
      <w:r>
        <w:rPr/>
        <w:t xml:space="preserve">6. Сроки проведения контрольного мероприятия:  </w:t>
      </w:r>
    </w:p>
    <w:p>
      <w:pPr>
        <w:pStyle w:val="BodyText"/>
        <w:bidi w:val="0"/>
        <w:rPr/>
      </w:pPr>
      <w:r>
        <w:rPr/>
        <w:t xml:space="preserve">- с 10 сентября 2019 года по 10 октября 2019 года. </w:t>
      </w:r>
    </w:p>
    <w:p>
      <w:pPr>
        <w:pStyle w:val="BodyText"/>
        <w:bidi w:val="0"/>
        <w:rPr/>
      </w:pPr>
      <w:r>
        <w:rPr/>
        <w:t xml:space="preserve">7. Объем средств, проверенных при проведении контрольного мероприятия: 19 181,7 тыс. руб. </w:t>
      </w:r>
    </w:p>
    <w:p>
      <w:pPr>
        <w:pStyle w:val="BodyText"/>
        <w:bidi w:val="0"/>
        <w:rPr/>
      </w:pPr>
      <w:r>
        <w:rPr/>
        <w:t xml:space="preserve">         </w:t>
      </w:r>
      <w:r>
        <w:rPr/>
        <w:t xml:space="preserve">8. Общая сумма нарушений: 0 руб. </w:t>
      </w:r>
    </w:p>
    <w:p>
      <w:pPr>
        <w:pStyle w:val="BodyText"/>
        <w:bidi w:val="0"/>
        <w:rPr/>
      </w:pPr>
      <w:r>
        <w:rPr/>
        <w:t xml:space="preserve">9. Неэффективное использование средств – 151,7 тыс. руб. </w:t>
      </w:r>
    </w:p>
    <w:p>
      <w:pPr>
        <w:pStyle w:val="BodyText"/>
        <w:bidi w:val="0"/>
        <w:rPr/>
      </w:pPr>
      <w:r>
        <w:rPr/>
        <w:t xml:space="preserve">         </w:t>
      </w:r>
      <w:r>
        <w:rPr/>
        <w:t xml:space="preserve">10. По результатам контрольного мероприятия установлено следующее. </w:t>
      </w:r>
    </w:p>
    <w:p>
      <w:pPr>
        <w:pStyle w:val="BodyText"/>
        <w:bidi w:val="0"/>
        <w:rPr/>
      </w:pPr>
      <w:r>
        <w:rPr/>
        <w:t xml:space="preserve">Неэффективное использование средств: </w:t>
      </w:r>
    </w:p>
    <w:p>
      <w:pPr>
        <w:pStyle w:val="BodyText"/>
        <w:bidi w:val="0"/>
        <w:rPr/>
      </w:pPr>
      <w:r>
        <w:rPr/>
        <w:t xml:space="preserve">1) неэффективное использование средств в виде расходов на оплату штрафов, пени за несвоевременно уплаченные налоги, сборы и другие обязательные платежи в сумме 148,1 тыс. руб. </w:t>
      </w:r>
    </w:p>
    <w:p>
      <w:pPr>
        <w:pStyle w:val="BodyText"/>
        <w:bidi w:val="0"/>
        <w:rPr/>
      </w:pPr>
      <w:r>
        <w:rPr/>
        <w:t xml:space="preserve">В ходе контрольного мероприятия установлено, что за 2018 год учреждением было оплачено: </w:t>
      </w:r>
    </w:p>
    <w:p>
      <w:pPr>
        <w:pStyle w:val="BodyText"/>
        <w:bidi w:val="0"/>
        <w:rPr/>
      </w:pPr>
      <w:r>
        <w:rPr/>
        <w:t xml:space="preserve">- расходы по оплате госпошлины по исполнительному листу: 23 тыс.руб.; </w:t>
      </w:r>
    </w:p>
    <w:p>
      <w:pPr>
        <w:pStyle w:val="BodyText"/>
        <w:bidi w:val="0"/>
        <w:rPr/>
      </w:pPr>
      <w:r>
        <w:rPr/>
        <w:t xml:space="preserve">- пени за несвоевременную оплату налогов, сборов: 106,7 тыс. руб.; </w:t>
      </w:r>
    </w:p>
    <w:p>
      <w:pPr>
        <w:pStyle w:val="BodyText"/>
        <w:bidi w:val="0"/>
        <w:rPr/>
      </w:pPr>
      <w:r>
        <w:rPr/>
        <w:t xml:space="preserve">- проценты за пользование чужими денежными средствами: 18,3 тыс. руб.; </w:t>
      </w:r>
    </w:p>
    <w:p>
      <w:pPr>
        <w:pStyle w:val="BodyText"/>
        <w:bidi w:val="0"/>
        <w:rPr/>
      </w:pPr>
      <w:r>
        <w:rPr/>
        <w:t xml:space="preserve">- штраф земельный налог: 0,25 тыс. руб. </w:t>
      </w:r>
    </w:p>
    <w:p>
      <w:pPr>
        <w:pStyle w:val="BodyText"/>
        <w:bidi w:val="0"/>
        <w:rPr/>
      </w:pPr>
      <w:r>
        <w:rPr/>
        <w:t xml:space="preserve">2) неэффективное использование средств в виде расходов на оплату транспортного налога на автомобиль, находившийся в неисправном состоянии в сумме 3,6 тыс. руб. </w:t>
      </w:r>
    </w:p>
    <w:p>
      <w:pPr>
        <w:pStyle w:val="BodyText"/>
        <w:bidi w:val="0"/>
        <w:rPr/>
      </w:pPr>
      <w:r>
        <w:rPr/>
        <w:t xml:space="preserve">В ходе контрольного мероприятия установлено, что на балансе учреждения находится два школьных автобуса: </w:t>
      </w:r>
    </w:p>
    <w:p>
      <w:pPr>
        <w:pStyle w:val="BodyText"/>
        <w:bidi w:val="0"/>
        <w:rPr/>
      </w:pPr>
      <w:r>
        <w:rPr/>
        <w:t xml:space="preserve">- ПАЗ 32053-70 (гос.номер С445ВО73, инвентарный номер 00000000000002); </w:t>
      </w:r>
    </w:p>
    <w:p>
      <w:pPr>
        <w:pStyle w:val="BodyText"/>
        <w:bidi w:val="0"/>
        <w:rPr/>
      </w:pPr>
      <w:r>
        <w:rPr/>
        <w:t xml:space="preserve">- ПАЗ 32053-70 (гос.номер Е760ХР73, инвентарный номер КШ0810). </w:t>
      </w:r>
    </w:p>
    <w:p>
      <w:pPr>
        <w:pStyle w:val="BodyText"/>
        <w:bidi w:val="0"/>
        <w:rPr/>
      </w:pPr>
      <w:r>
        <w:rPr/>
        <w:t xml:space="preserve">Для перевозки детей с февраля 2018 года используется автобус с гос.номером Е760ХР73, автобус с гос.номером С445ВО73 с февраля 2018 года учреждением не используется, так как не соответствует современным требования безопасности для перевозки детей, находится в неисправном состоянии.  </w:t>
      </w:r>
    </w:p>
    <w:p>
      <w:pPr>
        <w:pStyle w:val="BodyText"/>
        <w:bidi w:val="0"/>
        <w:rPr/>
      </w:pPr>
      <w:r>
        <w:rPr/>
        <w:t xml:space="preserve">Однако, за 11 месяцев 2018 года (с февраля-месяца) за неисправный автобус был уплачен транспортный налог в сумме 3,6 тыс.руб. </w:t>
      </w:r>
    </w:p>
    <w:p>
      <w:pPr>
        <w:pStyle w:val="BodyText"/>
        <w:bidi w:val="0"/>
        <w:rPr/>
      </w:pPr>
      <w:r>
        <w:rPr/>
        <w:t xml:space="preserve">11. Возражения  или замечания руководителей или иных уполномоченных должностных лиц  объектов контрольного мероприятия на результаты контрольного мероприятия: не поступали. </w:t>
      </w:r>
    </w:p>
    <w:p>
      <w:pPr>
        <w:pStyle w:val="BodyText"/>
        <w:bidi w:val="0"/>
        <w:rPr/>
      </w:pPr>
      <w:r>
        <w:rPr/>
        <w:t xml:space="preserve">  </w:t>
      </w:r>
    </w:p>
    <w:p>
      <w:pPr>
        <w:pStyle w:val="BodyText"/>
        <w:bidi w:val="0"/>
        <w:rPr/>
      </w:pPr>
      <w:r>
        <w:rPr/>
        <w:t xml:space="preserve">12. Предложения. </w:t>
      </w:r>
    </w:p>
    <w:p>
      <w:pPr>
        <w:pStyle w:val="BodyText"/>
        <w:bidi w:val="0"/>
        <w:rPr/>
      </w:pPr>
      <w:r>
        <w:rPr/>
        <w:t xml:space="preserve">  </w:t>
      </w:r>
    </w:p>
    <w:p>
      <w:pPr>
        <w:pStyle w:val="BodyText"/>
        <w:bidi w:val="0"/>
        <w:rPr/>
      </w:pPr>
      <w:r>
        <w:rPr/>
        <w:t xml:space="preserve">- МУ «Администрация  МО «Город Новоульяновск»: </w:t>
      </w:r>
    </w:p>
    <w:p>
      <w:pPr>
        <w:pStyle w:val="BodyText"/>
        <w:bidi w:val="0"/>
        <w:rPr/>
      </w:pPr>
      <w:r>
        <w:rPr/>
        <w:t xml:space="preserve">1. Принять меры по недопущению впредь неэффективного использования средств. </w:t>
      </w:r>
    </w:p>
    <w:p>
      <w:pPr>
        <w:pStyle w:val="BodyText"/>
        <w:bidi w:val="0"/>
        <w:rPr/>
      </w:pPr>
      <w:r>
        <w:rPr/>
        <w:t xml:space="preserve">2. Привлечь к дисциплинарной ответственности виновных лиц.    </w:t>
      </w:r>
    </w:p>
    <w:p>
      <w:pPr>
        <w:pStyle w:val="BodyText"/>
        <w:bidi w:val="0"/>
        <w:rPr/>
      </w:pPr>
      <w:r>
        <w:rPr/>
        <w:t xml:space="preserve">3. Информацию об устранении нарушений представить в МУ Контрольно-счетная комиссия города Новоульяновска до 21 ноября 2019 года. </w:t>
      </w:r>
    </w:p>
    <w:p>
      <w:pPr>
        <w:pStyle w:val="BodyText"/>
        <w:bidi w:val="0"/>
        <w:rPr/>
      </w:pPr>
      <w:r>
        <w:rPr/>
        <w:t xml:space="preserve">- МОУ Криушинская СШ: </w:t>
      </w:r>
    </w:p>
    <w:p>
      <w:pPr>
        <w:pStyle w:val="BodyText"/>
        <w:bidi w:val="0"/>
        <w:rPr/>
      </w:pPr>
      <w:r>
        <w:rPr/>
        <w:t xml:space="preserve">1. Принять меры по недопущению впредь неэффективного использования средств. </w:t>
      </w:r>
    </w:p>
    <w:p>
      <w:pPr>
        <w:pStyle w:val="BodyText"/>
        <w:bidi w:val="0"/>
        <w:rPr/>
      </w:pPr>
      <w:r>
        <w:rPr/>
        <w:t xml:space="preserve">2. Снять с государственной регистрации неисправный и неиспользуемый автобус. </w:t>
      </w:r>
    </w:p>
    <w:p>
      <w:pPr>
        <w:pStyle w:val="BodyText"/>
        <w:bidi w:val="0"/>
        <w:rPr/>
      </w:pPr>
      <w:r>
        <w:rPr/>
        <w:t xml:space="preserve">3. Привлечь к дисциплинарной ответственности виновных лиц.    </w:t>
      </w:r>
    </w:p>
    <w:p>
      <w:pPr>
        <w:pStyle w:val="BodyText"/>
        <w:bidi w:val="0"/>
        <w:rPr/>
      </w:pPr>
      <w:r>
        <w:rPr/>
        <w:t xml:space="preserve">4. Информацию об устранении нарушений представить в МУ Контрольно-счетная комиссия города Новоульяновска до 21 ноября 2019 года. </w:t>
      </w:r>
    </w:p>
    <w:p>
      <w:pPr>
        <w:pStyle w:val="BodyText"/>
        <w:bidi w:val="0"/>
        <w:rPr/>
      </w:pPr>
      <w:r>
        <w:rPr/>
        <w:t xml:space="preserve">Председатель </w:t>
      </w:r>
    </w:p>
    <w:p>
      <w:pPr>
        <w:pStyle w:val="BodyText"/>
        <w:bidi w:val="0"/>
        <w:rPr/>
      </w:pPr>
      <w:r>
        <w:rPr/>
        <w:t xml:space="preserve">МУ Контрольно-счетная комиссия </w:t>
      </w:r>
    </w:p>
    <w:p>
      <w:pPr>
        <w:pStyle w:val="BodyText"/>
        <w:bidi w:val="0"/>
        <w:rPr/>
      </w:pPr>
      <w:r>
        <w:rPr/>
        <w:t xml:space="preserve">города  Новоульяновска                                                                  А.Н. Пронько </w:t>
      </w:r>
    </w:p>
    <w:p>
      <w:pPr>
        <w:pStyle w:val="Normal"/>
        <w:bidi w:val="0"/>
        <w:ind w:hanging="0"/>
        <w:rPr/>
      </w:pPr>
      <w:r>
        <w:rPr/>
      </w:r>
    </w:p>
    <w:sectPr>
      <w:headerReference w:type="default" r:id="rId2"/>
      <w:type w:val="nextPage"/>
      <w:pgSz w:w="11906" w:h="16838"/>
      <w:pgMar w:left="1701" w:right="567" w:gutter="0" w:header="567" w:top="1172" w:footer="0" w:bottom="567"/>
      <w:pgNumType w:fmt="decimal"/>
      <w:formProt w:val="false"/>
      <w:titlePg/>
      <w:textDirection w:val="lrTb"/>
      <w:docGrid w:type="default" w:linePitch="60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suppressLineNumbers/>
      <w:bidi w:val="0"/>
      <w:ind w:hanging="0" w:left="0" w:right="0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3</w:t>
    </w:r>
    <w:r>
      <w:rPr/>
      <w:fldChar w:fldCharType="end"/>
    </w:r>
  </w:p>
</w:hdr>
</file>

<file path=word/settings.xml><?xml version="1.0" encoding="utf-8"?>
<w:settings xmlns:w="http://schemas.openxmlformats.org/wordprocessingml/2006/main">
  <w:zoom w:percent="95"/>
  <w:defaultTabStop w:val="709"/>
  <w:autoHyphenation w:val="true"/>
  <w:compat>
    <w:compatSetting w:name="compatibilityMode" w:uri="http://schemas.microsoft.com/office/word" w:val="12"/>
  </w:compat>
  <w:docVars>
    <w:docVar w:name="Pager_NoNumber" w:val=""/>
    <w:docVar w:name="Pager_Expression" w:val="0"/>
    <w:docVar w:name="Pager_txt1" w:val="Страница"/>
    <w:docVar w:name="Pager_txt3" w:val="из"/>
    <w:docVar w:name="Pager_txt4" w:val="1"/>
    <w:docVar w:name="Pager_txt5" w:val=""/>
    <w:docVar w:name="Pager_NumStyle" w:val=""/>
  </w:docVars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 Unicode MS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tabs>
        <w:tab w:val="clear" w:pos="709"/>
      </w:tabs>
      <w:kinsoku w:val="true"/>
      <w:overflowPunct w:val="true"/>
      <w:autoSpaceDE w:val="true"/>
      <w:bidi w:val="0"/>
      <w:ind w:firstLine="709"/>
      <w:jc w:val="both"/>
    </w:pPr>
    <w:rPr>
      <w:rFonts w:ascii="Times New Roman" w:hAnsi="Times New Roman" w:eastAsia="NSimSun" w:cs="Arial Unicode MS"/>
      <w:color w:val="auto"/>
      <w:kern w:val="2"/>
      <w:sz w:val="28"/>
      <w:szCs w:val="24"/>
      <w:lang w:val="ru-RU" w:eastAsia="zh-CN" w:bidi="hi-IN"/>
    </w:rPr>
  </w:style>
  <w:style w:type="paragraph" w:styleId="Style14">
    <w:name w:val="Заголовок"/>
    <w:basedOn w:val="Normal"/>
    <w:next w:val="BodyText"/>
    <w:qFormat/>
    <w:pPr>
      <w:keepNext w:val="true"/>
      <w:spacing w:before="240" w:after="120"/>
    </w:pPr>
    <w:rPr>
      <w:rFonts w:ascii="Times New Roman" w:hAnsi="Times New Roman" w:eastAsia="Microsoft YaHei" w:cs="Arial Unicode M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ascii="Times New Roman" w:hAnsi="Times New Roman"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Arial Unicode MS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ascii="Times New Roman" w:hAnsi="Times New Roman" w:cs="Arial Unicode MS"/>
      <w:lang w:val="zxx" w:eastAsia="zxx" w:bidi="zxx"/>
    </w:rPr>
  </w:style>
  <w:style w:type="paragraph" w:styleId="Style16">
    <w:name w:val="Колонтитул"/>
    <w:basedOn w:val="Normal"/>
    <w:qFormat/>
    <w:pPr>
      <w:suppressLineNumbers/>
      <w:tabs>
        <w:tab w:val="center" w:pos="3968" w:leader="none"/>
        <w:tab w:val="right" w:pos="7937" w:leader="none"/>
      </w:tabs>
    </w:pPr>
    <w:rPr/>
  </w:style>
  <w:style w:type="paragraph" w:styleId="Header">
    <w:name w:val="Header"/>
    <w:basedOn w:val="Style16"/>
    <w:pPr>
      <w:suppressLineNumbers/>
      <w:jc w:val="center"/>
    </w:pPr>
    <w:rPr/>
  </w:style>
  <w:style w:type="paragraph" w:styleId="Footer">
    <w:name w:val="Footer"/>
    <w:basedOn w:val="Style16"/>
    <w:pPr>
      <w:suppressLineNumbers/>
    </w:pPr>
    <w:rPr/>
  </w:style>
  <w:style w:type="paragraph" w:styleId="Style17">
    <w:name w:val="Верхний колонтитул слева"/>
    <w:basedOn w:val="Header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 - основной (АДМ)</Template>
  <TotalTime>0</TotalTime>
  <Application>LibreOffice/7.6.2.1$Windows_X86_64 LibreOffice_project/56f7684011345957bbf33a7ee678afaf4d2ba333</Application>
  <AppVersion>15.0000</AppVersion>
  <Pages>3</Pages>
  <Words>485</Words>
  <Characters>3411</Characters>
  <CharactersWithSpaces>3994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2024-02-13T15:41:55Z</dcterms:created>
  <dc:creator/>
  <dc:description/>
  <dc:language>ru-RU</dc:language>
  <cp:lastModifiedBy/>
  <dcterms:modified xsi:type="dcterms:W3CDTF">2024-02-13T15:42:11Z</dcterms:modified>
  <cp:revision>2</cp:revision>
  <dc:subject/>
  <dc:title>style - основной (АДМ)</dc:title>
</cp:coreProperties>
</file>