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ОТЧЕТ по результатам контрольного мероприятия «Проверка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МУ ДО Новоульяновская ДШИ имени Ю.Ф. Горячева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1. Основание для проведения контрольного мероприятия: пункт 2.4. Плана работы МУ Контрольно-счетная комиссия города Новоульяновска на 2021 год.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2. Цели контрольного мероприятия: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Соблюдение условий и требований законодательства Российской Федерации, законодательства Ульяновской области, нормативных актов, принятых органами представительной и исполнительной власти МО «Город Нвоульяновск»;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Целевое и эффективное использование средств бюджета МО «Город Новоульяновск»;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Состояние бухгалтерского учета.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3.  Предметы контрольного мероприятия: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1) использование средств местного бюджета МО «Город Новоульяновск»;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2) использование муниципального имущества, находящегося в собственности МО «Город Новоульяновск».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4. Объекты контрольного мероприятия: муниципальное учреждение дополнительного образования Новоульяновская детская школа искусств  имени Ю.Ф. Горячева.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5. Проверяемый период деятельности: с 01.01.2020 по 31.12.2020.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6. Сроки проведения контрольного мероприятия: 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с 17 мая 2021 года по 17 июня  2021 годаа.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7. Объем средств, проверенных при проведении контрольного мероприятия: 9 883,9 тыс.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         </w:t>
      </w:r>
      <w:r>
        <w:rPr/>
        <w:t>8.Общая сумма нарушений: 0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9. Неэффективное использование средств – 31 тыс.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        </w:t>
      </w:r>
      <w:r>
        <w:rPr/>
        <w:t>10. По результатам контрольного мероприятия установлено следующее.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</w:t>
      </w:r>
      <w:r>
        <w:rPr/>
        <w:t>Неэффективное  использование средств:  неэффективное использование средств в виде расходов на оплату штрафов, пени за несвоевременно уплаченные налоги, сборы и другие обязательные платежи в сумме 31 тыс.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В ходе контрольного мероприятия установлено, что в 2017 году учреждением было оплачено недоимки в сумме 88,05 тыс. руб., в том числе: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за несв.оп.страх.взн.на обяз.соц.страх.от несчаст.случ.на произ.и проф.заб. за период с 30.09.2018-27.12.2018 по суд.пр.,дело №А72-11238/2019 от 19,07,2019 – 184,03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страх.взнос.на обяз.мед.страх.в фед.фонд ОМС  до 01.01.2017 решение налогового органа № 10 от 10.01.2019 – 181,27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страх.взнос.на обяз.пенс.страх в ПФ РФ на выплату страх.пенсии за период с 01.01.2017 по реш.нал.орг.№ 564 от 02.12.2019 – 4 317,66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страх.взносам на обяз. соц.страх.по врем.нетрудоспособ.и материнству с 01.01.2017 по реш.нал.орг.№ 564 от 02.12.2019 – 569,15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страх.взнос.на обяз.мед.страх.в фед.фонд ОМС  с 01.01.2017 по реш.нал.орг.№ 564 от 02.12.2019 – 1 00,91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страх.взнос.на обяз.пенсионное страх.в ПФ РФ на выпл.страхов.пенсии за период с 01.01.2017 по реш.нал.орг.№ 228 от 06.03.2020г. – 4 293,42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страх.взнос.на обяз.медицинское страх.в фед.фонд ОМС за период с 01.01.2017 по реш.нал.орг.№ 228 от 06.03.2020г. – 995,29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 пени по страх.взнос.на обяз.социальн.страхов. по врем.нетрудосп. и материнству за период с 01.01.2017 по реш.нал.орг.№ 228 от 06.03.2020г. – 565,95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страх.взнос.на обяз.пенс.страх в ПФ РФ на выплату страх.пенсии за период с 01.01.2017 по реш.нал.орг.№ 334 от 14.03.2019 – 1 654,59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страх.взносам на обяз. соц.страх.по врем.нетрудоспособ.и материнству с 01.01.2017 по реш.нал.орг.№ 334 от 14.03.2019 – 195,11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страх.взнос.на обяз.мед.страх.в фед.фонд ОМС  с 01.01.2017 решение налогового органа № 334 от 14.03.2019 – 383,57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страх.взносам на обяз. соц.страх.по врем.нетрудоспособ.и материнству с 01.01.2017 по реш.нал.орг.№ 194 от 15.02.2019 – 159,36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страх.взнос.на обяз.мед.страх.в фед.фонд ОМС  с 01.01.2017 решение налогового органа № 194 от 15.02.2019 – 277,69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за несв.оп.страх.взн.на обяз.соц.страх.от несчаст.случ.на произ.и проф.заб. за период с 31.12.2018-15.03.2019 по суд.пр.,дело №А72-20140/2019 от 27.12.2019 – 187,49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страх.взнос.на обяз.мед.страх.в фед.фонд ОМС  с 01.01.2017 решение налогового органа № 470 от 23.05.2019 – 2 244,97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страх.взносам на обяз. соц.страх.по врем.нетрудоспособ.и материнству с 01.01.2017 по реш.нал.орг.№ 470 от 23.05.2019 – 1 123,91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страх.взнос.на обяз.пенс.страх в ПФ РФ на выплату страх.пенсии за период с 01.01.2017 по реш.нал.орг.№ 470 от 23.05.2019 – 9 684,19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страх.взнос.на обяз.пенс.страх в ПФ РФ на выплату страх.пенсии за период с 01.01.2017 по реш.нал.орг.№ 521 от 07.09.2020 – 2 193,91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страх.взносам на обяз. соц.страх.по врем.нетрудоспособ.и материнству с 01.01.2017 по реш.нал.орг.№ 521 от 07.09.2020 – 289,19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страх.взнос.на обяз.мед.страх.в фед.фонд ОМС  с 01.01.2017 решение налогового органа № 521 от 07.09.2020 – 508,59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Указанное нарушение подтверждается платежными поручениями.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</w:t>
      </w:r>
      <w:r>
        <w:rPr/>
        <w:t>11. Возражения  или замечания руководителей или иных уполномоченных должностных лиц  объектов контрольного мероприятия на результаты контрольного мероприятия: не поступали.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</w:t>
      </w:r>
      <w:r>
        <w:rPr/>
        <w:t>12. Предложения.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</w:t>
      </w:r>
      <w:r>
        <w:rPr/>
        <w:t>- МУ ДО Новоульяновская ДШИ имени Ю.Ф. Горячева: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</w:t>
      </w:r>
      <w:r>
        <w:rPr/>
        <w:t>1. Принять меры по недопущению впредь неэффективного  использования средств в виде расходов на оплату штрафов, пени за несвоевременно уплаченные налоги, сборы и другие обязательные платежи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</w:t>
      </w:r>
      <w:r>
        <w:rPr/>
        <w:t>2. Привлечь к дисциплинарной ответственности виновных лиц.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</w:t>
      </w:r>
      <w:r>
        <w:rPr/>
        <w:t>3. Информацию об устранении нарушений представить в МУ Контрольно-счетная комиссия города Новоульяновска  до 19 июля 2021 года.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Председатель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МУ Контрольно-счетная комиссия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города  Новоульяновска                                                                  А.Н. Пронько </w:t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4</Pages>
  <Words>728</Words>
  <Characters>4910</Characters>
  <CharactersWithSpaces>5718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2024-02-13T15:01:57Z</dcterms:created>
  <dc:creator/>
  <dc:description/>
  <dc:language>ru-RU</dc:language>
  <cp:lastModifiedBy/>
  <dcterms:modified xsi:type="dcterms:W3CDTF">2024-02-13T15:02:19Z</dcterms:modified>
  <cp:revision>2</cp:revision>
  <dc:subject/>
  <dc:title>style - основной (АДМ)</dc:title>
</cp:coreProperties>
</file>