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мероприятиях в сфере повышения правовой грамотности </w:t>
        <w:br/>
        <w:t xml:space="preserve">и правосознания граждан, реализованных </w:t>
      </w:r>
      <w:r>
        <w:rPr>
          <w:rFonts w:ascii="PT Astra Serif" w:hAnsi="PT Astra Serif"/>
          <w:sz w:val="26"/>
          <w:szCs w:val="26"/>
        </w:rPr>
        <w:t>Администрации МО «Город Новоульяновск»</w:t>
      </w:r>
      <w:r>
        <w:rPr>
          <w:rFonts w:ascii="PT Astra Serif" w:hAnsi="PT Astra Serif"/>
          <w:sz w:val="26"/>
          <w:szCs w:val="26"/>
        </w:rPr>
        <w:t xml:space="preserve"> в 2023 году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(наименование местной администрации)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769"/>
        <w:gridCol w:w="5325"/>
        <w:gridCol w:w="8476"/>
      </w:tblGrid>
      <w:tr>
        <w:trPr>
          <w:trHeight w:val="253" w:hRule="atLeast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№ </w:t>
            </w:r>
            <w:r>
              <w:rPr>
                <w:rFonts w:ascii="PT Astra Serif" w:hAnsi="PT Astra Serif"/>
                <w:szCs w:val="22"/>
              </w:rPr>
              <w:br/>
              <w:t>п/п</w:t>
            </w:r>
          </w:p>
        </w:tc>
        <w:tc>
          <w:tcPr>
            <w:tcW w:w="5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Сведения о запрашиваемой информации</w:t>
            </w:r>
          </w:p>
        </w:tc>
        <w:tc>
          <w:tcPr>
            <w:tcW w:w="8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Единица измерения</w:t>
            </w:r>
          </w:p>
        </w:tc>
      </w:tr>
      <w:tr>
        <w:trPr>
          <w:trHeight w:val="253" w:hRule="atLeast"/>
        </w:trPr>
        <w:tc>
          <w:tcPr>
            <w:tcW w:w="7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4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spacing w:lineRule="auto" w:line="9" w:before="0" w:after="0"/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sz w:val="2"/>
          <w:szCs w:val="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786"/>
        <w:gridCol w:w="5330"/>
        <w:gridCol w:w="8454"/>
      </w:tblGrid>
      <w:tr>
        <w:trPr>
          <w:tblHeader w:val="true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проведенных мероприятий, направленных                         на формирование высокого уровня правовой культуры, традиций безусловного уважения к закону, правопорядку, органам власти, правоохранительным </w:t>
              <w:br/>
              <w:t xml:space="preserve">и судебным органам и их представителям, исключающих любые формы национального </w:t>
              <w:br/>
              <w:t xml:space="preserve">и религиозного экстремизма либо поведения, посягающего на общественную нравственность </w:t>
              <w:br/>
              <w:t>и правопорядок, гражданский мир и национальное согласие, у детей и молодёжи в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 9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описание: дата проведения и наименование мероприятия, категории граждан,</w:t>
              <w:br/>
              <w:t xml:space="preserve"> в отношении которых проведено мероприятие, общее количество граждан, </w:t>
              <w:br/>
              <w:t>в отношении которых проведено мероприятие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-Лекция на тему «Защита прав потребителей» - ОГБПОУ «Ульяновский строительный колледж», учащиеся 1 курса.  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Встреча с участниками любительского объединения «Волшебный клубок», лекция на тему «Защита прав потребителей» в МАУК КДЦ «Браво»,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рамках проведения Декады правового просвещения несовершеннолетних проведено совместное совещание с сотрудниками в формате круглого стола в МУ «Отдел образования». Обсуждались вопросы, касающиеся мер по предупреждению нарушений законодательства со стороны несовершеннолетних, профилактики криминализации подростковой среды.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рамках проведения Декады правового просвещения несовершеннолетних проведена лекция на тему «Правонарушения и преступления среди несовершеннолетних, ответственность» - ОГБПОУ «Ульяновский строительный колледж», учащиеся 1 курса.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Совместное совещание с сотрудниками отдела экономического мониторинга, прогнозирования, планирования, размещения муниципального заказа в обсуждении темы, касающейся отношений в области защиты прав потребителей.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  <w:r>
              <w:rPr>
                <w:rFonts w:ascii="Times New Roman" w:hAnsi="Times New Roman"/>
                <w:sz w:val="24"/>
                <w:szCs w:val="24"/>
              </w:rPr>
              <w:t>- Состоялось совместное совещание в формате круглого стола, приуроченное к проведению Всероссийского дня правовой помощи детям в МУ «Отдел образования» с сотрудниками Отдела правового обеспечения. Обсуждались вопросы, касающиеся правового просвещения несовершеннолетних, защиты прав несовершеннолетних.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Встреча с сотрудниками Центра социально-психологической помощи семье и детям «Семья», членами многодетных семей, родителями, воспитывающими детей-инвалидов, в рамках проведения Всероссийского дня правовой помощи детям. Обсуждались вопросы, касающиеся прав, льгот, предусмотренных законом, для данных категорий граждан.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рамках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надцатой «Недели антикоррупционных инициатив» сотрудником по работе с молодежью Администрации МО «Город Новоульяновск» проведено совместное мероприятие – Профилактическая акция «Стоп-коррупция!». Обсуждались вопросы противодействия коррупции.  </w:t>
            </w:r>
          </w:p>
          <w:p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08.12.20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рамках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</w:rPr>
              <w:t>надцатой «Недели антикоррупционных инициатив» в МАУК КДЦ «Браво» проведено совместное совещание с сотрудниками отдела, посвященное выявлению и устранению коррупционных проявлений (рисков) в сфере культуры. Обсуждались вопросы противодействия коррупции.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 xml:space="preserve">Количество информационно-аналитических материалов, публикаций, сообщений, направленных </w:t>
              <w:br/>
              <w:t xml:space="preserve">на информирование граждан по правовым вопросам </w:t>
              <w:br/>
              <w:t>(в том числе материалов и публикаций по наиболее актуальным и проблемным вопросам, касающимся реализации и защиты прав граждан) и формирующих правовую грамотность и правосознание граждан, опубликованных в средствах массовой информации, распространяемых на территориях муниципальных образований Ульяновской области, и на различных сайтах в информационно-телекоммуникационной сети «Интернет»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>
              <w:rPr>
                <w:rFonts w:ascii="PT Astra Serif" w:hAnsi="PT Astra Serif"/>
                <w:szCs w:val="22"/>
              </w:rPr>
              <w:t>9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  <w:r>
              <w:rPr/>
              <w:t xml:space="preserve"> </w:t>
            </w:r>
            <w:r>
              <w:rPr>
                <w:rFonts w:ascii="PT Astra Serif" w:hAnsi="PT Astra Serif"/>
                <w:szCs w:val="22"/>
              </w:rPr>
              <w:t>Как защитить свои финансовые права?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  <w:r>
              <w:rPr/>
              <w:t xml:space="preserve"> </w:t>
            </w:r>
            <w:r>
              <w:rPr>
                <w:rFonts w:ascii="PT Astra Serif" w:hAnsi="PT Astra Serif"/>
                <w:szCs w:val="22"/>
              </w:rPr>
              <w:t>Автокредит. Что следует знать потребителю-заемщику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</w:t>
            </w:r>
            <w:r>
              <w:rPr/>
              <w:t xml:space="preserve"> </w:t>
            </w:r>
            <w:r>
              <w:rPr>
                <w:rFonts w:ascii="PT Astra Serif" w:hAnsi="PT Astra Serif"/>
                <w:szCs w:val="22"/>
              </w:rPr>
              <w:t>ПАМЯТКА ПОТРЕБИТЕЛЮ КРЕДИТНЫЕ КАНИКУЛЫ - 2022: ВОПРОСЫ И ОТВЕТЫ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PT Astra Serif" w:hAnsi="PT Astra Serif"/>
                <w:szCs w:val="22"/>
              </w:rPr>
              <w:t>Как вернуть товар, купленный в кредит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</w:t>
            </w:r>
            <w:r>
              <w:rPr/>
              <w:t xml:space="preserve"> </w:t>
            </w:r>
            <w:r>
              <w:rPr>
                <w:rFonts w:ascii="PT Astra Serif" w:hAnsi="PT Astra Serif"/>
                <w:szCs w:val="22"/>
              </w:rPr>
              <w:t>Недобросовестная практика в сфере финансов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 ПАМЯТКА ПОТРЕБИТЕЛЮ Микрофинансовые организации. Отличия микрофинансовой компании (МФК) от микрокредитной компании (МКК)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 Потребительский кредит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 ПАМЯТКА ПОТРЕБИТЕЛЮ ФИНАНСОВЫЙ ОМБУДСМЕН: ВОПРОСЫ И ОТВЕТЫ</w:t>
            </w:r>
          </w:p>
          <w:p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 Права потребителя при обнаружении недостатков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3.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Количество опубликованных в средствах массовой информации, распространяемых на территории Ульяновской области, материалов о наиболее актуальных и интересных событиях в правовой сфере,                в том числе об изменениях в законодательстве Российской Федерации и законодательстве Ульяновской области (выступлений представителей органов государственной власти Ульяновской области, подразделений, образуемых в Правительстве Ульяновской области, областных государственных учреждений, в отношении которых функции </w:t>
              <w:br/>
              <w:t xml:space="preserve">и полномочия учредителя осуществляют Правительство Ульяновской области или исполнительные органы Ульяновской области, территориальных органов федеральных органов исполнительной власти по Ульяновской области, органов местного самоуправления муниципальных образований Ульяновской области, правоохранительных органов </w:t>
              <w:br/>
              <w:t xml:space="preserve">по Ульяновской области, профессиональных юридических сообществ и общественных объединений юристов, образовательных организаций, находящихся </w:t>
              <w:br/>
              <w:t>на территории Ульяновской области, и иных организаций, а также представителей институтов гражданского общества и субъектов общественного контроля по указанным вопросам)</w:t>
            </w:r>
            <w:bookmarkStart w:id="0" w:name="_GoBack"/>
            <w:bookmarkEnd w:id="0"/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Единиц </w:t>
            </w:r>
            <w:r>
              <w:rPr>
                <w:rFonts w:ascii="PT Astra Serif" w:hAnsi="PT Astra Serif"/>
                <w:szCs w:val="22"/>
                <w:shd w:fill="auto" w:val="clear"/>
              </w:rPr>
              <w:t>6</w:t>
            </w:r>
          </w:p>
          <w:p>
            <w:pPr>
              <w:pStyle w:val="ConsPlusNormal"/>
              <w:numPr>
                <w:ilvl w:val="0"/>
                <w:numId w:val="1"/>
              </w:numPr>
              <w:rPr/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Развитие правовой грамотности и правосознания граждан </w:t>
            </w:r>
            <w:hyperlink r:id="rId2">
              <w:r>
                <w:rPr>
                  <w:rStyle w:val="Hyperlink"/>
                  <w:rFonts w:ascii="PT Astra Serif" w:hAnsi="PT Astra Serif"/>
                  <w:szCs w:val="22"/>
                  <w:shd w:fill="auto" w:val="clear"/>
                </w:rPr>
                <w:t>https://novulsk.gosuslugi.ru/ofitsialno/dokumenty/dokumenty-all-2494_55.html</w:t>
              </w:r>
            </w:hyperlink>
          </w:p>
          <w:p>
            <w:pPr>
              <w:pStyle w:val="ConsPlusNormal"/>
              <w:numPr>
                <w:ilvl w:val="0"/>
                <w:numId w:val="1"/>
              </w:numPr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Статьи с раздела «Финансовая грамотность и налоговая культура населения»</w:t>
            </w:r>
          </w:p>
          <w:p>
            <w:pPr>
              <w:pStyle w:val="ConsPlusNormal"/>
              <w:ind w:left="720"/>
              <w:rPr/>
            </w:pPr>
            <w:hyperlink r:id="rId3">
              <w:r>
                <w:rPr>
                  <w:rStyle w:val="Hyperlink"/>
                  <w:rFonts w:ascii="PT Astra Serif" w:hAnsi="PT Astra Serif"/>
                  <w:szCs w:val="22"/>
                  <w:shd w:fill="auto" w:val="clear"/>
                </w:rPr>
                <w:t>https://novulsk.gosuslugi.ru/deyatelnost/napravleniya-deyatelnosti/finansovaya-deyatelnost/finansovaya-gramotnost-i-nalogovaya-kultura-naseleniya/</w:t>
              </w:r>
            </w:hyperlink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2.</w:t>
            </w:r>
            <w:r>
              <w:rPr>
                <w:shd w:fill="auto" w:val="clear"/>
              </w:rPr>
              <w:t xml:space="preserve"> </w:t>
            </w:r>
            <w:r>
              <w:rPr>
                <w:rFonts w:ascii="PT Astra Serif" w:hAnsi="PT Astra Serif"/>
                <w:szCs w:val="22"/>
                <w:shd w:fill="auto" w:val="clear"/>
              </w:rPr>
              <w:t>Программа проведения акции "Формирование финансовой культуры населения в Ульяновской области на территории МО "Город Новоульяновск"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3.</w:t>
            </w:r>
            <w:r>
              <w:rPr>
                <w:shd w:fill="auto" w:val="clear"/>
              </w:rPr>
              <w:t xml:space="preserve"> </w:t>
            </w:r>
            <w:r>
              <w:rPr>
                <w:rFonts w:ascii="PT Astra Serif" w:hAnsi="PT Astra Serif"/>
                <w:szCs w:val="22"/>
                <w:shd w:fill="auto" w:val="clear"/>
              </w:rPr>
              <w:t>Изменения в ипотеке с гос.поддержкой с 23 декабря 2023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4.</w:t>
            </w:r>
            <w:r>
              <w:rPr>
                <w:shd w:fill="auto" w:val="clear"/>
              </w:rPr>
              <w:t xml:space="preserve"> </w:t>
            </w:r>
            <w:r>
              <w:rPr>
                <w:rFonts w:ascii="PT Astra Serif" w:hAnsi="PT Astra Serif"/>
                <w:szCs w:val="22"/>
                <w:shd w:fill="auto" w:val="clear"/>
              </w:rPr>
              <w:t>Материнский капитал. Изменения в 2024 году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5.</w:t>
            </w:r>
            <w:r>
              <w:rPr>
                <w:shd w:fill="auto" w:val="clear"/>
              </w:rPr>
              <w:t xml:space="preserve"> </w:t>
            </w:r>
            <w:r>
              <w:rPr>
                <w:rFonts w:ascii="PT Astra Serif" w:hAnsi="PT Astra Serif"/>
                <w:szCs w:val="22"/>
                <w:shd w:fill="auto" w:val="clear"/>
              </w:rPr>
              <w:t>Осторожно! Мошенники!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6. Какие законы вступают в силу в декабре 2023 года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4.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Количество проведенных мероприятий, направленных на повышение уровня правосознания (юридической грамотности) муниципальных служащих </w:t>
              <w:br/>
              <w:t>в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Единиц </w:t>
            </w:r>
            <w:r>
              <w:rPr>
                <w:rFonts w:ascii="PT Astra Serif" w:hAnsi="PT Astra Serif"/>
                <w:szCs w:val="22"/>
                <w:shd w:fill="auto" w:val="clear"/>
              </w:rPr>
              <w:t>12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5.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Информация о создании на официальном сайте органа местного самоуправления муниципального образования Ульяновской области (местной администрации) в информационно-телекоммуникационной сети «Интернет» (далее – сеть «Интернет»), содержащих специальный раздел «Развитие правовой грамотности </w:t>
              <w:br/>
              <w:t>и правосознания граждан в Ульяновской области», посвящённый правовому просвещению граждан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Создан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Противодействие коррупции</w:t>
            </w:r>
          </w:p>
          <w:p>
            <w:pPr>
              <w:pStyle w:val="ConsPlusNormal"/>
              <w:jc w:val="center"/>
              <w:rPr/>
            </w:pPr>
            <w:hyperlink r:id="rId4">
              <w:r>
                <w:rPr>
                  <w:rStyle w:val="Hyperlink"/>
                  <w:rFonts w:ascii="PT Astra Serif" w:hAnsi="PT Astra Serif"/>
                  <w:szCs w:val="22"/>
                  <w:shd w:fill="auto" w:val="clear"/>
                </w:rPr>
                <w:t>https://novulsk.gosuslugi.ru/deyatelnost/napravleniya-deyatelnosti/protivodeystvie-korruptsii/</w:t>
              </w:r>
            </w:hyperlink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Вкладка  в разделе «Торговля, защита прав потребителей», для информирования граждан по вопросам защиты прав потребителей</w:t>
            </w:r>
          </w:p>
          <w:p>
            <w:pPr>
              <w:pStyle w:val="ConsPlusNormal"/>
              <w:jc w:val="center"/>
              <w:rPr/>
            </w:pPr>
            <w:hyperlink r:id="rId5">
              <w:r>
                <w:rPr>
                  <w:rStyle w:val="Hyperlink"/>
                  <w:rFonts w:ascii="PT Astra Serif" w:hAnsi="PT Astra Serif"/>
                  <w:szCs w:val="22"/>
                  <w:shd w:fill="auto" w:val="clear"/>
                </w:rPr>
                <w:t>https://novulsk.gosuslugi.ru/deyatelnost/napravleniya-deyatelnosti/ekonomika/torgovlya/</w:t>
              </w:r>
            </w:hyperlink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размещенной на официальных сайтах органов местного самоуправления муниципальных образований Ульяновской области в сети «Интернет» информации по разъяснению законодательства Российской Федерации, законодательства Ульяновской области, муниципальных нормативных правовых актов органов местного самоуправления муниципальных образований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размещенных в разделах «Общественная и антикоррупционная экспертиза» официальных сайтов органов местного самоуправления муниципальных образований Ульяновской области в сети «Интернет» текстов подготовленных ими проектов муниципальных нормативных правовых актов в целях их общественного обсуждения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>
              <w:rPr>
                <w:rFonts w:ascii="PT Astra Serif" w:hAnsi="PT Astra Serif"/>
                <w:szCs w:val="22"/>
              </w:rPr>
              <w:t>147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размещенных (опубликованных) </w:t>
              <w:br/>
              <w:t>на официальных сайтах органов местного самоуправления муниципальных образований Ульяновской области в сети «Интернет» муниципальных нормативных правовых актов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>
              <w:rPr>
                <w:rFonts w:ascii="PT Astra Serif" w:hAnsi="PT Astra Serif"/>
                <w:szCs w:val="22"/>
              </w:rPr>
              <w:t>147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проведенных просветительских мероприятий, приуроченных к Международному дню борьбы с коррупцией (9 декабря)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>
              <w:rPr>
                <w:rFonts w:ascii="PT Astra Serif" w:hAnsi="PT Astra Serif"/>
                <w:szCs w:val="22"/>
              </w:rPr>
              <w:t>12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проведенных уроков правовой культуры </w:t>
              <w:br/>
              <w:t xml:space="preserve">и тематических лекций по правовым вопросам </w:t>
              <w:br/>
              <w:t>в образовательных организациях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>
              <w:rPr>
                <w:rFonts w:ascii="PT Astra Serif" w:hAnsi="PT Astra Serif"/>
                <w:szCs w:val="22"/>
              </w:rPr>
              <w:t>98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11.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Количество проведенных обучающих и методических мероприятий для муниципальных служащих по вопросам реализации </w:t>
            </w:r>
            <w:r>
              <w:rPr>
                <w:rFonts w:ascii="PT Astra Serif" w:hAnsi="PT Astra Serif"/>
                <w:bCs/>
                <w:szCs w:val="22"/>
                <w:shd w:fill="auto" w:val="clear"/>
              </w:rPr>
              <w:t>Федерального закона</w:t>
              <w:br/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Единиц _12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12.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Количество проведенных обучающих занятий </w:t>
              <w:br/>
              <w:t xml:space="preserve">по вопросам безопасности дорожного движения </w:t>
              <w:br/>
              <w:t xml:space="preserve">в образовательных организациях, находящихся </w:t>
              <w:br/>
              <w:t>на территории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Единиц </w:t>
            </w:r>
            <w:r>
              <w:rPr>
                <w:rFonts w:ascii="PT Astra Serif" w:hAnsi="PT Astra Serif"/>
                <w:szCs w:val="22"/>
                <w:shd w:fill="auto" w:val="clear"/>
              </w:rPr>
              <w:t>12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13.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Количество проведенных мероприятий, направленных на формирование антикоррупционного мировоззрения и нетерпимого отношения к коррупционным проявлениям среди обучающихся образовательных организаций, находящихся на территории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Единиц 5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Краткое описание: дата проведения и наименование мероприятия, категории граждан,</w:t>
              <w:br/>
              <w:t xml:space="preserve"> в отношении которых проведено мероприятие, общее количество граждан, </w:t>
              <w:br/>
              <w:t>в отношении которых проведено мероприятие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1.</w:t>
            </w:r>
            <w:r>
              <w:rPr>
                <w:rFonts w:eastAsia="Times New Roman" w:cs="Times New Roman" w:ascii="Times New Roman" w:hAnsi="Times New Roman"/>
                <w:shd w:fill="auto" w:val="clear"/>
                <w:lang w:eastAsia="ru-RU"/>
              </w:rPr>
              <w:t xml:space="preserve"> Опрос «Твоё отношение к коррупции» (4-9 классы, работники школы);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2.</w:t>
            </w:r>
            <w:r>
              <w:rPr>
                <w:rFonts w:eastAsia="Times New Roman" w:cs="Times New Roman" w:ascii="Times New Roman" w:hAnsi="Times New Roman"/>
                <w:shd w:fill="auto" w:val="clear"/>
                <w:lang w:eastAsia="ru-RU"/>
              </w:rPr>
              <w:t xml:space="preserve"> Выставка рисунков «Коррупция глазами детей»(1-8 классы);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3.</w:t>
            </w:r>
            <w:r>
              <w:rPr>
                <w:rFonts w:eastAsia="Times New Roman" w:cs="Times New Roman" w:ascii="Times New Roman" w:hAnsi="Times New Roman"/>
                <w:shd w:fill="auto" w:val="clear"/>
                <w:lang w:eastAsia="ru-RU"/>
              </w:rPr>
              <w:t xml:space="preserve"> Квест «Вместе против коррупции!»(1-4 классы);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4.</w:t>
            </w:r>
            <w:r>
              <w:rPr>
                <w:rFonts w:eastAsia="Times New Roman" w:cs="Times New Roman" w:ascii="Times New Roman" w:hAnsi="Times New Roman"/>
                <w:shd w:fill="auto" w:val="clear"/>
                <w:lang w:eastAsia="ru-RU"/>
              </w:rPr>
              <w:t xml:space="preserve"> Игра «Вместе со сказкой против коррупции»  (5-6 классы)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5.</w:t>
            </w:r>
            <w:r>
              <w:rPr>
                <w:rFonts w:cs="Times New Roman" w:ascii="Times New Roman" w:hAnsi="Times New Roman"/>
                <w:color w:val="000000"/>
                <w:szCs w:val="22"/>
                <w:shd w:fill="auto" w:val="clear"/>
              </w:rPr>
              <w:t xml:space="preserve"> 5-9 классы подготовили рисунки и плакаты антикоррупционной тематики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…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14.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Количество проведенных мероприятий, приуроченных к празднованию Дня Конституции Российской Федерации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Cs w:val="22"/>
                <w:shd w:fill="auto" w:val="clear"/>
              </w:rPr>
              <w:t xml:space="preserve">Единиц </w:t>
            </w:r>
            <w:r>
              <w:rPr>
                <w:rFonts w:cs="Times New Roman" w:ascii="Times New Roman" w:hAnsi="Times New Roman"/>
                <w:szCs w:val="22"/>
                <w:shd w:fill="auto" w:val="clear"/>
              </w:rPr>
              <w:t>3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Cs w:val="22"/>
                <w:shd w:fill="auto" w:val="clear"/>
              </w:rPr>
              <w:t>Краткое описание: дата проведения и наименование мероприятия, категории граждан,</w:t>
              <w:br/>
              <w:t xml:space="preserve"> в отношении которых проведено мероприятие, общее количество граждан, </w:t>
              <w:br/>
              <w:t>в отношении которых проведено мероприятие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Cs w:val="22"/>
                <w:shd w:fill="auto" w:val="clear"/>
              </w:rPr>
              <w:t>1.Классные часы на тему: Главный закон государства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Cs w:val="22"/>
                <w:shd w:fill="auto" w:val="clear"/>
              </w:rPr>
              <w:t>2.</w:t>
            </w: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szCs w:val="22"/>
                <w:shd w:fill="auto" w:val="clear"/>
              </w:rPr>
              <w:t>Всероссийский урок «Права человека» 10 декабря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Cs w:val="22"/>
                <w:shd w:fill="auto" w:val="clear"/>
              </w:rPr>
              <w:t>3.</w:t>
            </w:r>
            <w:r>
              <w:rPr>
                <w:rFonts w:cs="Times New Roman" w:ascii="PT Astra Serif" w:hAnsi="PT Astra Serif"/>
                <w:sz w:val="28"/>
                <w:szCs w:val="28"/>
                <w:shd w:fill="auto" w:val="clear"/>
                <w:lang w:eastAsia="zh-CN"/>
              </w:rPr>
              <w:t xml:space="preserve"> </w:t>
            </w:r>
            <w:r>
              <w:rPr>
                <w:rFonts w:cs="Times New Roman" w:ascii="PT Astra Serif" w:hAnsi="PT Astra Serif"/>
                <w:szCs w:val="22"/>
                <w:shd w:fill="auto" w:val="clear"/>
                <w:lang w:eastAsia="zh-CN"/>
              </w:rPr>
              <w:t>конкурс рисунков «По страницам Конституции РФ»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15.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Количество проведенных дней открытых дверей </w:t>
              <w:br/>
              <w:t>в</w:t>
            </w:r>
            <w:r>
              <w:rPr>
                <w:rFonts w:eastAsia="Calibri" w:cs="" w:ascii="PT Astra Serif" w:hAnsi="PT Astra Serif" w:cstheme="minorBidi" w:eastAsiaTheme="minorHAnsi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PT Astra Serif" w:hAnsi="PT Astra Serif"/>
                <w:szCs w:val="22"/>
                <w:shd w:fill="auto" w:val="clear"/>
              </w:rPr>
              <w:t>органах местного самоуправления муниципальных образований Ульяновской области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Единиц </w:t>
            </w:r>
            <w:r>
              <w:rPr>
                <w:rFonts w:ascii="PT Astra Serif" w:hAnsi="PT Astra Serif"/>
                <w:szCs w:val="22"/>
                <w:shd w:fill="auto" w:val="clear"/>
              </w:rPr>
              <w:t>3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Краткое описание: дата проведения, категории граждан,</w:t>
              <w:br/>
              <w:t xml:space="preserve"> общее количество граждан принявших участие в дне открытых дверей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21 апреля 20</w:t>
            </w:r>
            <w:r>
              <w:rPr>
                <w:rFonts w:ascii="PT Astra Serif" w:hAnsi="PT Astra Serif"/>
                <w:szCs w:val="22"/>
                <w:shd w:fill="auto" w:val="clear"/>
              </w:rPr>
              <w:t>23</w:t>
            </w:r>
            <w:r>
              <w:rPr>
                <w:rFonts w:ascii="PT Astra Serif" w:hAnsi="PT Astra Serif"/>
                <w:szCs w:val="22"/>
                <w:shd w:fill="auto" w:val="clear"/>
              </w:rPr>
              <w:t xml:space="preserve"> г. День органов местного самоуправления – день открытых дверей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16.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Количество изготовленных и распространенных среди населения Ульяновской области информационно-справочных материалов по вопросам реализации и защиты прав граждан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Единиц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Краткое описание: формат и наименование </w:t>
            </w:r>
            <w:r>
              <w:rPr>
                <w:rFonts w:ascii="PT Astra Serif" w:hAnsi="PT Astra Serif"/>
                <w:shd w:fill="auto" w:val="clear"/>
              </w:rPr>
              <w:t>информационно-справочного материала, тираж (количество), территория распространения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1.</w:t>
            </w:r>
            <w:r>
              <w:rPr>
                <w:shd w:fill="auto" w:val="clear"/>
              </w:rPr>
              <w:t xml:space="preserve"> </w:t>
            </w:r>
            <w:r>
              <w:rPr>
                <w:rFonts w:ascii="PT Astra Serif" w:hAnsi="PT Astra Serif"/>
                <w:szCs w:val="22"/>
                <w:shd w:fill="auto" w:val="clear"/>
              </w:rPr>
              <w:t>Буклеты по защите прав потребителей, 25 шт, при проведении областной сельскохозяйственной ярмарке.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2. Раздача памяток в торговые объекты, разработанные Правительством Ульяновской области «Осторожно, мошенники», с указанием алгоритма действий и номеров правоохранительных органов.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3.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4.</w:t>
            </w:r>
          </w:p>
          <w:p>
            <w:pPr>
              <w:pStyle w:val="ConsPlusNormal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17.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35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  <w:lang w:bidi="ru-RU"/>
              </w:rPr>
              <w:t>Количество проведенных мероприятий, приуроченных ко Всемирному дню прав потребителей</w:t>
            </w:r>
          </w:p>
          <w:p>
            <w:pPr>
              <w:pStyle w:val="ConsPlusNormal"/>
              <w:jc w:val="both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Единиц 3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Краткое описание: дата проведения и наименование мероприятия, категории граждан,</w:t>
              <w:br/>
              <w:t xml:space="preserve"> в отношении которых проведено мероприятие, общее количество граждан, </w:t>
              <w:br/>
              <w:t>в отношении которых проведено мероприятие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1. Опросы, викторины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2. Выставка рисунков</w:t>
            </w:r>
          </w:p>
          <w:p>
            <w:pPr>
              <w:pStyle w:val="ConsPlusNormal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 </w:t>
            </w:r>
          </w:p>
        </w:tc>
      </w:tr>
      <w:tr>
        <w:trPr/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18.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Количество граждан, которым оказана правовая помощь (приоритетные целевые группы граждан, наиболее нуждающиеся в получении правовой помощи), из них:</w:t>
            </w:r>
          </w:p>
          <w:p>
            <w:pPr>
              <w:pStyle w:val="Normal"/>
              <w:spacing w:lineRule="auto" w:line="240" w:before="220" w:after="0"/>
              <w:ind w:firstLine="540"/>
              <w:jc w:val="both"/>
              <w:rPr>
                <w:highlight w:val="none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подрастающее поколение, - обучающиеся образовательных организаций</w:t>
            </w:r>
          </w:p>
          <w:p>
            <w:pPr>
              <w:pStyle w:val="Normal"/>
              <w:spacing w:lineRule="auto" w:line="240" w:before="220" w:after="0"/>
              <w:ind w:firstLine="540"/>
              <w:jc w:val="both"/>
              <w:rPr>
                <w:highlight w:val="none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дети-сироты и дети, оставшиеся без попечения родителей, малоимущие граждане;</w:t>
            </w:r>
          </w:p>
          <w:p>
            <w:pPr>
              <w:pStyle w:val="Normal"/>
              <w:spacing w:lineRule="auto" w:line="240" w:before="220" w:after="0"/>
              <w:ind w:firstLine="540"/>
              <w:jc w:val="both"/>
              <w:rPr>
                <w:highlight w:val="none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граждане пенсионного и предпенсионного возраста, лица с ограниченными возможностями здоровья, граждане, отбывшие наказание и имеющие судимость;</w:t>
            </w:r>
          </w:p>
          <w:p>
            <w:pPr>
              <w:pStyle w:val="Normal"/>
              <w:spacing w:lineRule="auto" w:line="240" w:before="220" w:after="0"/>
              <w:ind w:firstLine="540"/>
              <w:jc w:val="both"/>
              <w:rPr>
                <w:highlight w:val="none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граждане - участники долевого строительства многоквартирных домов и (или) иных объектов недвижимости.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Человек: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_________</w:t>
            </w:r>
            <w:r>
              <w:rPr>
                <w:rFonts w:ascii="PT Astra Serif" w:hAnsi="PT Astra Serif"/>
                <w:szCs w:val="22"/>
                <w:u w:val="single"/>
                <w:shd w:fill="auto" w:val="clear"/>
              </w:rPr>
              <w:t>82</w:t>
            </w:r>
            <w:r>
              <w:rPr>
                <w:rFonts w:ascii="PT Astra Serif" w:hAnsi="PT Astra Serif"/>
                <w:szCs w:val="22"/>
                <w:shd w:fill="auto" w:val="clear"/>
              </w:rPr>
              <w:t>______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(общее количество)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2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14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 xml:space="preserve">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62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Cs w:val="22"/>
                <w:shd w:fill="auto" w:val="clear"/>
              </w:rPr>
              <w:t>4</w:t>
            </w:r>
          </w:p>
          <w:p>
            <w:pPr>
              <w:pStyle w:val="Normal"/>
              <w:spacing w:before="0" w:after="160"/>
              <w:rPr>
                <w:highlight w:val="none"/>
                <w:shd w:fill="auto" w:val="clear"/>
                <w:lang w:eastAsia="ru-RU"/>
              </w:rPr>
            </w:pPr>
            <w:r>
              <w:rPr>
                <w:shd w:fill="auto" w:val="clear"/>
                <w:lang w:eastAsia="ru-RU"/>
              </w:rPr>
            </w:r>
          </w:p>
        </w:tc>
      </w:tr>
    </w:tbl>
    <w:p>
      <w:pPr>
        <w:pStyle w:val="ConsPlusNormal"/>
        <w:ind w:firstLine="142" w:left="-142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6"/>
      <w:type w:val="nextPage"/>
      <w:pgSz w:orient="landscape" w:w="16838" w:h="11906"/>
      <w:pgMar w:left="1134" w:right="1134" w:gutter="0" w:header="708" w:top="1701" w:footer="0" w:bottom="85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52079152"/>
    </w:sdtPr>
    <w:sdtContent>
      <w:p>
        <w:pPr>
          <w:pStyle w:val="Header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fldChar w:fldCharType="begin"/>
        </w:r>
        <w:r>
          <w:rPr>
            <w:sz w:val="28"/>
            <w:rFonts w:ascii="PT Astra Serif" w:hAnsi="PT Astra Serif"/>
          </w:rPr>
          <w:instrText xml:space="preserve"> PAGE </w:instrText>
        </w:r>
        <w:r>
          <w:rPr>
            <w:sz w:val="28"/>
            <w:rFonts w:ascii="PT Astra Serif" w:hAnsi="PT Astra Serif"/>
          </w:rPr>
          <w:fldChar w:fldCharType="separate"/>
        </w:r>
        <w:r>
          <w:rPr>
            <w:sz w:val="28"/>
            <w:rFonts w:ascii="PT Astra Serif" w:hAnsi="PT Astra Serif"/>
          </w:rPr>
          <w:t>6</w:t>
        </w:r>
        <w:r>
          <w:rPr>
            <w:sz w:val="28"/>
            <w:rFonts w:ascii="PT Astra Serif" w:hAnsi="PT Astra Serif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224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75ef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75ef6"/>
    <w:rPr/>
  </w:style>
  <w:style w:type="character" w:styleId="Hyperlink">
    <w:name w:val="Hyperlink"/>
    <w:basedOn w:val="DefaultParagraphFont"/>
    <w:uiPriority w:val="99"/>
    <w:unhideWhenUsed/>
    <w:rsid w:val="004056fb"/>
    <w:rPr>
      <w:color w:themeColor="hyperlink" w:val="0563C1"/>
      <w:u w:val="single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Arial"/>
    </w:rPr>
  </w:style>
  <w:style w:type="paragraph" w:styleId="ConsPlusNormal" w:customStyle="1">
    <w:name w:val="ConsPlusNormal"/>
    <w:qFormat/>
    <w:rsid w:val="00922248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75e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175e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ulsk.gosuslugi.ru/ofitsialno/dokumenty/dokumenty-all-2494_55.html" TargetMode="External"/><Relationship Id="rId3" Type="http://schemas.openxmlformats.org/officeDocument/2006/relationships/hyperlink" Target="https://novulsk.gosuslugi.ru/deyatelnost/napravleniya-deyatelnosti/finansovaya-deyatelnost/finansovaya-gramotnost-i-nalogovaya-kultura-naseleniya/" TargetMode="External"/><Relationship Id="rId4" Type="http://schemas.openxmlformats.org/officeDocument/2006/relationships/hyperlink" Target="https://novulsk.gosuslugi.ru/deyatelnost/napravleniya-deyatelnosti/protivodeystvie-korruptsii/" TargetMode="External"/><Relationship Id="rId5" Type="http://schemas.openxmlformats.org/officeDocument/2006/relationships/hyperlink" Target="https://novulsk.gosuslugi.ru/deyatelnost/napravleniya-deyatelnosti/ekonomika/torgovlya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LibreOffice/7.6.2.1$Windows_X86_64 LibreOffice_project/56f7684011345957bbf33a7ee678afaf4d2ba333</Application>
  <AppVersion>15.0000</AppVersion>
  <Pages>6</Pages>
  <Words>1303</Words>
  <Characters>10339</Characters>
  <CharactersWithSpaces>11675</CharactersWithSpaces>
  <Paragraphs>128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2021-08-17T10:30:00Z</dcterms:created>
  <dc:creator>Заятдинов Роман Фаритович</dc:creator>
  <dc:description/>
  <dc:language>ru-RU</dc:language>
  <cp:lastModifiedBy/>
  <cp:lastPrinted>2021-08-18T06:26:00Z</cp:lastPrinted>
  <dcterms:modified xsi:type="dcterms:W3CDTF">2024-01-16T11:17:54Z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