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F17" w:rsidRDefault="00321E41" w:rsidP="0062337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Информационный обзор </w:t>
      </w:r>
      <w:r w:rsidR="00C97A49">
        <w:rPr>
          <w:rFonts w:ascii="Times New Roman" w:hAnsi="Times New Roman" w:cs="Times New Roman"/>
          <w:sz w:val="28"/>
          <w:szCs w:val="28"/>
        </w:rPr>
        <w:t>обращений</w:t>
      </w:r>
      <w:r w:rsidR="00F17E1D" w:rsidRPr="00F17E1D">
        <w:rPr>
          <w:rFonts w:ascii="Times New Roman" w:hAnsi="Times New Roman" w:cs="Times New Roman"/>
          <w:sz w:val="28"/>
          <w:szCs w:val="28"/>
        </w:rPr>
        <w:t xml:space="preserve"> граждан и организаций, поступивших в Администрацию муниципального образования «Город Новоульяновск»</w:t>
      </w:r>
    </w:p>
    <w:p w:rsidR="00321E41" w:rsidRDefault="001B5F8C" w:rsidP="00623377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 w:rsidR="00DB1C40">
        <w:rPr>
          <w:rFonts w:ascii="Times New Roman" w:hAnsi="Times New Roman"/>
          <w:sz w:val="28"/>
          <w:szCs w:val="28"/>
        </w:rPr>
        <w:t>9</w:t>
      </w:r>
      <w:r w:rsidR="00903848">
        <w:rPr>
          <w:rFonts w:ascii="Times New Roman" w:hAnsi="Times New Roman"/>
          <w:sz w:val="28"/>
          <w:szCs w:val="28"/>
        </w:rPr>
        <w:t xml:space="preserve"> </w:t>
      </w:r>
      <w:r w:rsidR="00DB1C40">
        <w:rPr>
          <w:rFonts w:ascii="Times New Roman" w:hAnsi="Times New Roman"/>
          <w:sz w:val="28"/>
          <w:szCs w:val="28"/>
        </w:rPr>
        <w:t>месяцев</w:t>
      </w:r>
      <w:r w:rsidR="00A27FB8">
        <w:rPr>
          <w:rFonts w:ascii="Times New Roman" w:hAnsi="Times New Roman"/>
          <w:sz w:val="28"/>
          <w:szCs w:val="28"/>
        </w:rPr>
        <w:t xml:space="preserve"> </w:t>
      </w:r>
      <w:r w:rsidR="00321E41" w:rsidRPr="006B260E">
        <w:rPr>
          <w:rFonts w:ascii="Times New Roman" w:hAnsi="Times New Roman"/>
          <w:sz w:val="28"/>
          <w:szCs w:val="28"/>
        </w:rPr>
        <w:t>20</w:t>
      </w:r>
      <w:r w:rsidR="00504A33">
        <w:rPr>
          <w:rFonts w:ascii="Times New Roman" w:hAnsi="Times New Roman"/>
          <w:sz w:val="28"/>
          <w:szCs w:val="28"/>
        </w:rPr>
        <w:t>2</w:t>
      </w:r>
      <w:r w:rsidR="00BD1763">
        <w:rPr>
          <w:rFonts w:ascii="Times New Roman" w:hAnsi="Times New Roman"/>
          <w:sz w:val="28"/>
          <w:szCs w:val="28"/>
        </w:rPr>
        <w:t>2</w:t>
      </w:r>
      <w:r w:rsidR="00321E41" w:rsidRPr="006B260E">
        <w:rPr>
          <w:rFonts w:ascii="Times New Roman" w:hAnsi="Times New Roman"/>
          <w:sz w:val="28"/>
          <w:szCs w:val="28"/>
        </w:rPr>
        <w:t>года.</w:t>
      </w:r>
    </w:p>
    <w:p w:rsidR="00DA6D79" w:rsidRDefault="00E27B0E" w:rsidP="00E27B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B1C40">
        <w:rPr>
          <w:rFonts w:ascii="Times New Roman" w:hAnsi="Times New Roman" w:cs="Times New Roman"/>
          <w:sz w:val="28"/>
          <w:szCs w:val="28"/>
        </w:rPr>
        <w:t>За 9 месяцев</w:t>
      </w:r>
      <w:r w:rsidR="00DB1C40" w:rsidRPr="00006091">
        <w:rPr>
          <w:rFonts w:ascii="Times New Roman" w:hAnsi="Times New Roman" w:cs="Times New Roman"/>
          <w:sz w:val="28"/>
          <w:szCs w:val="28"/>
        </w:rPr>
        <w:t xml:space="preserve"> 20</w:t>
      </w:r>
      <w:r w:rsidR="00DB1C40">
        <w:rPr>
          <w:rFonts w:ascii="Times New Roman" w:hAnsi="Times New Roman" w:cs="Times New Roman"/>
          <w:sz w:val="28"/>
          <w:szCs w:val="28"/>
        </w:rPr>
        <w:t>2</w:t>
      </w:r>
      <w:r w:rsidR="00BD1763">
        <w:rPr>
          <w:rFonts w:ascii="Times New Roman" w:hAnsi="Times New Roman" w:cs="Times New Roman"/>
          <w:sz w:val="28"/>
          <w:szCs w:val="28"/>
        </w:rPr>
        <w:t>2</w:t>
      </w:r>
      <w:r w:rsidR="00903848">
        <w:rPr>
          <w:rFonts w:ascii="Times New Roman" w:hAnsi="Times New Roman" w:cs="Times New Roman"/>
          <w:sz w:val="28"/>
          <w:szCs w:val="28"/>
        </w:rPr>
        <w:t xml:space="preserve"> </w:t>
      </w:r>
      <w:r w:rsidR="008220F8" w:rsidRPr="006B260E">
        <w:rPr>
          <w:rFonts w:ascii="Times New Roman" w:hAnsi="Times New Roman"/>
          <w:sz w:val="28"/>
          <w:szCs w:val="28"/>
        </w:rPr>
        <w:t>год</w:t>
      </w:r>
      <w:r w:rsidR="008220F8">
        <w:rPr>
          <w:rFonts w:ascii="Times New Roman" w:hAnsi="Times New Roman"/>
          <w:sz w:val="28"/>
          <w:szCs w:val="28"/>
        </w:rPr>
        <w:t xml:space="preserve">а </w:t>
      </w:r>
      <w:r w:rsidR="008220F8" w:rsidRPr="006B260E">
        <w:rPr>
          <w:rFonts w:ascii="Times New Roman" w:hAnsi="Times New Roman"/>
          <w:sz w:val="28"/>
          <w:szCs w:val="28"/>
        </w:rPr>
        <w:t xml:space="preserve">в Администрацию МО «Город Новоульяновск» поступило </w:t>
      </w:r>
      <w:r w:rsidR="00A27FB8">
        <w:rPr>
          <w:rFonts w:ascii="Times New Roman" w:hAnsi="Times New Roman"/>
          <w:sz w:val="28"/>
          <w:szCs w:val="28"/>
        </w:rPr>
        <w:t>3</w:t>
      </w:r>
      <w:r w:rsidR="00BD1763">
        <w:rPr>
          <w:rFonts w:ascii="Times New Roman" w:hAnsi="Times New Roman"/>
          <w:sz w:val="28"/>
          <w:szCs w:val="28"/>
        </w:rPr>
        <w:t>23</w:t>
      </w:r>
      <w:r w:rsidR="00A27FB8">
        <w:rPr>
          <w:rFonts w:ascii="Times New Roman" w:hAnsi="Times New Roman"/>
          <w:sz w:val="28"/>
          <w:szCs w:val="28"/>
        </w:rPr>
        <w:t xml:space="preserve"> </w:t>
      </w:r>
      <w:r w:rsidR="008220F8" w:rsidRPr="006B260E">
        <w:rPr>
          <w:rFonts w:ascii="Times New Roman" w:hAnsi="Times New Roman"/>
          <w:sz w:val="28"/>
          <w:szCs w:val="28"/>
        </w:rPr>
        <w:t>обращени</w:t>
      </w:r>
      <w:r w:rsidR="0095679F">
        <w:rPr>
          <w:rFonts w:ascii="Times New Roman" w:hAnsi="Times New Roman"/>
          <w:sz w:val="28"/>
          <w:szCs w:val="28"/>
        </w:rPr>
        <w:t>й</w:t>
      </w:r>
      <w:r w:rsidR="00A27FB8">
        <w:rPr>
          <w:rFonts w:ascii="Times New Roman" w:hAnsi="Times New Roman"/>
          <w:sz w:val="28"/>
          <w:szCs w:val="28"/>
        </w:rPr>
        <w:t xml:space="preserve"> </w:t>
      </w:r>
      <w:r w:rsidR="009E1241" w:rsidRPr="006B260E">
        <w:rPr>
          <w:rFonts w:ascii="Times New Roman" w:hAnsi="Times New Roman"/>
          <w:sz w:val="28"/>
          <w:szCs w:val="28"/>
        </w:rPr>
        <w:t>граждан</w:t>
      </w:r>
      <w:r w:rsidR="005E2FE4">
        <w:rPr>
          <w:rFonts w:ascii="Times New Roman" w:hAnsi="Times New Roman"/>
          <w:sz w:val="28"/>
          <w:szCs w:val="28"/>
        </w:rPr>
        <w:t xml:space="preserve">.  </w:t>
      </w:r>
      <w:r w:rsidR="00AA3167">
        <w:rPr>
          <w:rFonts w:ascii="Times New Roman" w:hAnsi="Times New Roman" w:cs="Times New Roman"/>
          <w:sz w:val="28"/>
          <w:szCs w:val="28"/>
        </w:rPr>
        <w:t xml:space="preserve">Это </w:t>
      </w:r>
      <w:r w:rsidR="00BD1763">
        <w:rPr>
          <w:rFonts w:ascii="Times New Roman" w:hAnsi="Times New Roman" w:cs="Times New Roman"/>
          <w:sz w:val="28"/>
          <w:szCs w:val="28"/>
        </w:rPr>
        <w:t>в</w:t>
      </w:r>
      <w:r w:rsidR="00AA3167">
        <w:rPr>
          <w:rFonts w:ascii="Times New Roman" w:hAnsi="Times New Roman" w:cs="Times New Roman"/>
          <w:sz w:val="28"/>
          <w:szCs w:val="28"/>
        </w:rPr>
        <w:t xml:space="preserve"> </w:t>
      </w:r>
      <w:r w:rsidR="00BD1763">
        <w:rPr>
          <w:rFonts w:ascii="Times New Roman" w:hAnsi="Times New Roman" w:cs="Times New Roman"/>
          <w:sz w:val="28"/>
          <w:szCs w:val="28"/>
        </w:rPr>
        <w:t>1,01</w:t>
      </w:r>
      <w:r w:rsidR="00886E08">
        <w:rPr>
          <w:rFonts w:ascii="Times New Roman" w:hAnsi="Times New Roman" w:cs="Times New Roman"/>
          <w:sz w:val="28"/>
          <w:szCs w:val="28"/>
        </w:rPr>
        <w:t xml:space="preserve"> раза </w:t>
      </w:r>
      <w:r w:rsidR="00DB1C40">
        <w:rPr>
          <w:rFonts w:ascii="Times New Roman" w:hAnsi="Times New Roman" w:cs="Times New Roman"/>
          <w:sz w:val="28"/>
          <w:szCs w:val="28"/>
        </w:rPr>
        <w:t>больше</w:t>
      </w:r>
      <w:r w:rsidR="00A27FB8">
        <w:rPr>
          <w:rFonts w:ascii="Times New Roman" w:hAnsi="Times New Roman" w:cs="Times New Roman"/>
          <w:sz w:val="28"/>
          <w:szCs w:val="28"/>
        </w:rPr>
        <w:t xml:space="preserve"> </w:t>
      </w:r>
      <w:r w:rsidR="00886E08">
        <w:rPr>
          <w:rFonts w:ascii="Times New Roman" w:hAnsi="Times New Roman" w:cs="Times New Roman"/>
          <w:sz w:val="28"/>
          <w:szCs w:val="28"/>
        </w:rPr>
        <w:t xml:space="preserve">чем в </w:t>
      </w:r>
      <w:r w:rsidR="00663F4D">
        <w:rPr>
          <w:rFonts w:ascii="Times New Roman" w:hAnsi="Times New Roman" w:cs="Times New Roman"/>
          <w:sz w:val="28"/>
          <w:szCs w:val="28"/>
        </w:rPr>
        <w:t>аналогичном периоде  20</w:t>
      </w:r>
      <w:r w:rsidR="00A27FB8">
        <w:rPr>
          <w:rFonts w:ascii="Times New Roman" w:hAnsi="Times New Roman" w:cs="Times New Roman"/>
          <w:sz w:val="28"/>
          <w:szCs w:val="28"/>
        </w:rPr>
        <w:t>2</w:t>
      </w:r>
      <w:r w:rsidR="00BD1763">
        <w:rPr>
          <w:rFonts w:ascii="Times New Roman" w:hAnsi="Times New Roman" w:cs="Times New Roman"/>
          <w:sz w:val="28"/>
          <w:szCs w:val="28"/>
        </w:rPr>
        <w:t xml:space="preserve">1 </w:t>
      </w:r>
      <w:r w:rsidR="00663F4D">
        <w:rPr>
          <w:rFonts w:ascii="Times New Roman" w:hAnsi="Times New Roman" w:cs="Times New Roman"/>
          <w:sz w:val="28"/>
          <w:szCs w:val="28"/>
        </w:rPr>
        <w:t xml:space="preserve">  года</w:t>
      </w:r>
      <w:r w:rsidR="00A27FB8">
        <w:rPr>
          <w:rFonts w:ascii="Times New Roman" w:hAnsi="Times New Roman" w:cs="Times New Roman"/>
          <w:sz w:val="28"/>
          <w:szCs w:val="28"/>
        </w:rPr>
        <w:t xml:space="preserve"> </w:t>
      </w:r>
      <w:r w:rsidR="00BD1763">
        <w:rPr>
          <w:rFonts w:ascii="Times New Roman" w:hAnsi="Times New Roman" w:cs="Times New Roman"/>
          <w:sz w:val="28"/>
          <w:szCs w:val="28"/>
        </w:rPr>
        <w:t xml:space="preserve"> </w:t>
      </w:r>
      <w:r w:rsidR="00886E08">
        <w:rPr>
          <w:rFonts w:ascii="Times New Roman" w:hAnsi="Times New Roman" w:cs="Times New Roman"/>
          <w:sz w:val="28"/>
          <w:szCs w:val="28"/>
        </w:rPr>
        <w:t>(</w:t>
      </w:r>
      <w:r w:rsidR="00BD1763">
        <w:rPr>
          <w:rFonts w:ascii="Times New Roman" w:hAnsi="Times New Roman" w:cs="Times New Roman"/>
          <w:sz w:val="28"/>
          <w:szCs w:val="28"/>
        </w:rPr>
        <w:t>317</w:t>
      </w:r>
      <w:r w:rsidR="00886E08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976448">
        <w:rPr>
          <w:rFonts w:ascii="Times New Roman" w:hAnsi="Times New Roman" w:cs="Times New Roman"/>
          <w:sz w:val="28"/>
          <w:szCs w:val="28"/>
        </w:rPr>
        <w:t>й</w:t>
      </w:r>
      <w:r w:rsidR="00720123">
        <w:rPr>
          <w:rFonts w:ascii="Times New Roman" w:hAnsi="Times New Roman" w:cs="Times New Roman"/>
          <w:sz w:val="28"/>
          <w:szCs w:val="28"/>
        </w:rPr>
        <w:t>)</w:t>
      </w:r>
      <w:r w:rsidR="00886E08">
        <w:rPr>
          <w:rFonts w:ascii="Times New Roman" w:hAnsi="Times New Roman" w:cs="Times New Roman"/>
          <w:sz w:val="28"/>
          <w:szCs w:val="28"/>
        </w:rPr>
        <w:t xml:space="preserve">, и </w:t>
      </w:r>
      <w:r w:rsidR="00BD1763">
        <w:rPr>
          <w:rFonts w:ascii="Times New Roman" w:hAnsi="Times New Roman" w:cs="Times New Roman"/>
          <w:sz w:val="28"/>
          <w:szCs w:val="28"/>
        </w:rPr>
        <w:t>в</w:t>
      </w:r>
      <w:r w:rsidR="00886E08">
        <w:rPr>
          <w:rFonts w:ascii="Times New Roman" w:hAnsi="Times New Roman" w:cs="Times New Roman"/>
          <w:sz w:val="28"/>
          <w:szCs w:val="28"/>
        </w:rPr>
        <w:t xml:space="preserve">  </w:t>
      </w:r>
      <w:r w:rsidR="00976448">
        <w:rPr>
          <w:rFonts w:ascii="Times New Roman" w:hAnsi="Times New Roman" w:cs="Times New Roman"/>
          <w:sz w:val="28"/>
          <w:szCs w:val="28"/>
        </w:rPr>
        <w:t>1,</w:t>
      </w:r>
      <w:r w:rsidR="00BD1763">
        <w:rPr>
          <w:rFonts w:ascii="Times New Roman" w:hAnsi="Times New Roman" w:cs="Times New Roman"/>
          <w:sz w:val="28"/>
          <w:szCs w:val="28"/>
        </w:rPr>
        <w:t>7</w:t>
      </w:r>
      <w:r w:rsidR="00886E08">
        <w:rPr>
          <w:rFonts w:ascii="Times New Roman" w:hAnsi="Times New Roman" w:cs="Times New Roman"/>
          <w:sz w:val="28"/>
          <w:szCs w:val="28"/>
        </w:rPr>
        <w:t xml:space="preserve"> раза </w:t>
      </w:r>
      <w:r w:rsidR="00A27FB8">
        <w:rPr>
          <w:rFonts w:ascii="Times New Roman" w:hAnsi="Times New Roman" w:cs="Times New Roman"/>
          <w:sz w:val="28"/>
          <w:szCs w:val="28"/>
        </w:rPr>
        <w:t>больше</w:t>
      </w:r>
      <w:r w:rsidR="00886E08">
        <w:rPr>
          <w:rFonts w:ascii="Times New Roman" w:hAnsi="Times New Roman" w:cs="Times New Roman"/>
          <w:sz w:val="28"/>
          <w:szCs w:val="28"/>
        </w:rPr>
        <w:t>, чем</w:t>
      </w:r>
      <w:r w:rsidR="005E2FE4">
        <w:rPr>
          <w:rFonts w:ascii="Times New Roman" w:hAnsi="Times New Roman" w:cs="Times New Roman"/>
          <w:sz w:val="28"/>
          <w:szCs w:val="28"/>
        </w:rPr>
        <w:t xml:space="preserve"> в </w:t>
      </w:r>
      <w:r w:rsidR="00663F4D">
        <w:rPr>
          <w:rFonts w:ascii="Times New Roman" w:hAnsi="Times New Roman" w:cs="Times New Roman"/>
          <w:sz w:val="28"/>
          <w:szCs w:val="28"/>
        </w:rPr>
        <w:t>аналогичном периоде в  20</w:t>
      </w:r>
      <w:r w:rsidR="00BD1763">
        <w:rPr>
          <w:rFonts w:ascii="Times New Roman" w:hAnsi="Times New Roman" w:cs="Times New Roman"/>
          <w:sz w:val="28"/>
          <w:szCs w:val="28"/>
        </w:rPr>
        <w:t>20</w:t>
      </w:r>
      <w:r w:rsidR="00663F4D">
        <w:rPr>
          <w:rFonts w:ascii="Times New Roman" w:hAnsi="Times New Roman" w:cs="Times New Roman"/>
          <w:sz w:val="28"/>
          <w:szCs w:val="28"/>
        </w:rPr>
        <w:t xml:space="preserve"> г.</w:t>
      </w:r>
      <w:r w:rsidR="00886E08">
        <w:rPr>
          <w:rFonts w:ascii="Arial" w:hAnsi="Arial" w:cs="Arial"/>
          <w:color w:val="212121"/>
          <w:sz w:val="18"/>
          <w:szCs w:val="18"/>
          <w:shd w:val="clear" w:color="auto" w:fill="FFFFFF"/>
        </w:rPr>
        <w:t> </w:t>
      </w:r>
      <w:r w:rsidR="00663F4D">
        <w:rPr>
          <w:rFonts w:ascii="Times New Roman" w:hAnsi="Times New Roman" w:cs="Times New Roman"/>
          <w:sz w:val="28"/>
          <w:szCs w:val="28"/>
        </w:rPr>
        <w:t xml:space="preserve"> (</w:t>
      </w:r>
      <w:r w:rsidR="00BD1763">
        <w:rPr>
          <w:rFonts w:ascii="Times New Roman" w:hAnsi="Times New Roman" w:cs="Times New Roman"/>
          <w:sz w:val="28"/>
          <w:szCs w:val="28"/>
        </w:rPr>
        <w:t xml:space="preserve">186 </w:t>
      </w:r>
      <w:r w:rsidR="00886E08">
        <w:rPr>
          <w:rFonts w:ascii="Times New Roman" w:hAnsi="Times New Roman" w:cs="Times New Roman"/>
          <w:sz w:val="28"/>
          <w:szCs w:val="28"/>
        </w:rPr>
        <w:t>обращени</w:t>
      </w:r>
      <w:r w:rsidR="0095679F">
        <w:rPr>
          <w:rFonts w:ascii="Times New Roman" w:hAnsi="Times New Roman" w:cs="Times New Roman"/>
          <w:sz w:val="28"/>
          <w:szCs w:val="28"/>
        </w:rPr>
        <w:t>й</w:t>
      </w:r>
      <w:r w:rsidR="00886E08">
        <w:rPr>
          <w:rFonts w:ascii="Times New Roman" w:hAnsi="Times New Roman" w:cs="Times New Roman"/>
          <w:sz w:val="28"/>
          <w:szCs w:val="28"/>
        </w:rPr>
        <w:t>).</w:t>
      </w:r>
    </w:p>
    <w:p w:rsidR="00886E08" w:rsidRDefault="00886E08" w:rsidP="00E24C0A">
      <w:pPr>
        <w:spacing w:after="0" w:line="240" w:lineRule="auto"/>
        <w:ind w:firstLine="708"/>
        <w:jc w:val="both"/>
        <w:rPr>
          <w:rFonts w:ascii="Arial" w:hAnsi="Arial" w:cs="Arial"/>
          <w:color w:val="212121"/>
          <w:sz w:val="18"/>
          <w:szCs w:val="18"/>
          <w:shd w:val="clear" w:color="auto" w:fill="FFFFFF"/>
        </w:rPr>
      </w:pPr>
      <w:r w:rsidRPr="00886E0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Общее количество вопросов, поставленных гражданами в своих обращениях, в обзорном периоде составило </w:t>
      </w:r>
      <w:r w:rsidR="00A27FB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3</w:t>
      </w:r>
      <w:r w:rsidR="00BD176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9</w:t>
      </w:r>
      <w:r w:rsidR="00A27FB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1</w:t>
      </w:r>
      <w:r w:rsidRPr="00886E0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, это на</w:t>
      </w:r>
      <w:r w:rsidR="00A27FB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BD176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40</w:t>
      </w:r>
      <w:r w:rsidR="00A27FB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37519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вопрос</w:t>
      </w:r>
      <w:r w:rsidR="00A27FB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ов</w:t>
      </w:r>
      <w:r w:rsidR="0037519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или </w:t>
      </w:r>
      <w:r w:rsidR="00BD176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11 </w:t>
      </w:r>
      <w:r w:rsidRPr="00886E0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процент</w:t>
      </w:r>
      <w:r w:rsidR="00A27FB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ов</w:t>
      </w:r>
      <w:r w:rsidRPr="00886E0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A27FB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больше</w:t>
      </w:r>
      <w:r w:rsidRPr="00886E0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, чем в </w:t>
      </w:r>
      <w:r w:rsidR="008C5018">
        <w:rPr>
          <w:rFonts w:ascii="Times New Roman" w:hAnsi="Times New Roman"/>
          <w:sz w:val="28"/>
          <w:szCs w:val="28"/>
        </w:rPr>
        <w:t>аналогичном периоде 20</w:t>
      </w:r>
      <w:r w:rsidR="00A27FB8">
        <w:rPr>
          <w:rFonts w:ascii="Times New Roman" w:hAnsi="Times New Roman"/>
          <w:sz w:val="28"/>
          <w:szCs w:val="28"/>
        </w:rPr>
        <w:t>2</w:t>
      </w:r>
      <w:r w:rsidR="00BD1763">
        <w:rPr>
          <w:rFonts w:ascii="Times New Roman" w:hAnsi="Times New Roman"/>
          <w:sz w:val="28"/>
          <w:szCs w:val="28"/>
        </w:rPr>
        <w:t>1</w:t>
      </w:r>
      <w:r w:rsidRPr="00886E0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года (</w:t>
      </w:r>
      <w:r w:rsidR="00BD176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351</w:t>
      </w:r>
      <w:r w:rsidRPr="00886E0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) и на </w:t>
      </w:r>
      <w:r w:rsidR="00A27FB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1</w:t>
      </w:r>
      <w:r w:rsidR="00BD176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90 </w:t>
      </w:r>
      <w:r w:rsidR="0037519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вопросов  или  </w:t>
      </w:r>
      <w:r w:rsidR="00BD176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9</w:t>
      </w:r>
      <w:r w:rsidR="00A27FB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4 </w:t>
      </w:r>
      <w:r w:rsidR="0037519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процен</w:t>
      </w:r>
      <w:r w:rsidR="00A27FB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та больше</w:t>
      </w:r>
      <w:r w:rsidR="00A27D5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чем </w:t>
      </w:r>
      <w:r w:rsidR="00DB1C4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за </w:t>
      </w:r>
      <w:r w:rsidR="00A27FB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DB1C4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9 месяцев</w:t>
      </w:r>
      <w:r w:rsidR="00663F4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20</w:t>
      </w:r>
      <w:r w:rsidR="00BD176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20</w:t>
      </w:r>
      <w:r w:rsidR="00663F4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Pr="00886E0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года (</w:t>
      </w:r>
      <w:r w:rsidR="00A27FB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20</w:t>
      </w:r>
      <w:r w:rsidR="00BD176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1</w:t>
      </w:r>
      <w:r w:rsidRPr="00886E0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)</w:t>
      </w:r>
      <w:r>
        <w:rPr>
          <w:rFonts w:ascii="Arial" w:hAnsi="Arial" w:cs="Arial"/>
          <w:color w:val="212121"/>
          <w:sz w:val="18"/>
          <w:szCs w:val="18"/>
          <w:shd w:val="clear" w:color="auto" w:fill="FFFFFF"/>
        </w:rPr>
        <w:t>.</w:t>
      </w:r>
    </w:p>
    <w:p w:rsidR="00DA6D79" w:rsidRDefault="00E24C0A" w:rsidP="00E24C0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О</w:t>
      </w:r>
      <w:r w:rsidR="00DA6D79" w:rsidRPr="00DA6D7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бращения концентрировались в </w:t>
      </w:r>
      <w:r w:rsidR="00DA6D7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Администрации МО «Город Новоульяновск» Ульяновской </w:t>
      </w:r>
      <w:r w:rsidR="00BD176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DA6D7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области </w:t>
      </w:r>
      <w:r w:rsidR="00DA6D79" w:rsidRPr="00DA6D7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по </w:t>
      </w:r>
      <w:r w:rsidR="00DA6D7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следующим</w:t>
      </w:r>
      <w:r w:rsidR="00DA6D79" w:rsidRPr="00DA6D7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имеющимся источникам поступления:</w:t>
      </w:r>
    </w:p>
    <w:p w:rsidR="000851F7" w:rsidRDefault="00E24C0A" w:rsidP="00E24C0A">
      <w:pPr>
        <w:spacing w:after="0" w:line="240" w:lineRule="auto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E24C0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       -  </w:t>
      </w:r>
      <w:r w:rsidRPr="000851F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письменные обращения  граждан </w:t>
      </w:r>
      <w:r w:rsidR="00C0663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–</w:t>
      </w:r>
      <w:r w:rsidR="00BD176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7</w:t>
      </w:r>
      <w:r w:rsidR="00A27FB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8</w:t>
      </w:r>
      <w:r w:rsidR="00352EB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C0663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,что составляет </w:t>
      </w:r>
      <w:r w:rsidR="00BD176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24</w:t>
      </w:r>
      <w:r w:rsidR="00C0663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процент</w:t>
      </w:r>
      <w:r w:rsidR="00EF21D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а </w:t>
      </w:r>
      <w:r w:rsidR="00C0663D" w:rsidRPr="00C0663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от   общего объёма </w:t>
      </w:r>
      <w:r w:rsidR="00C138E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корреспонденции</w:t>
      </w:r>
      <w:r w:rsidR="00C0663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. Э</w:t>
      </w:r>
      <w:r w:rsidR="00A27D5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то на </w:t>
      </w:r>
      <w:r w:rsidR="00EF21D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3</w:t>
      </w:r>
      <w:r w:rsidR="00BD176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0</w:t>
      </w:r>
      <w:r w:rsidR="0037519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обращени</w:t>
      </w:r>
      <w:r w:rsidR="00BD176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й</w:t>
      </w:r>
      <w:r w:rsidR="0037519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или </w:t>
      </w:r>
      <w:r w:rsidR="00BD176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27</w:t>
      </w:r>
      <w:r w:rsidR="000851F7" w:rsidRPr="000851F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процен</w:t>
      </w:r>
      <w:r w:rsidR="00EF21D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т</w:t>
      </w:r>
      <w:r w:rsidR="00BD176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ов</w:t>
      </w:r>
      <w:r w:rsidR="00A27FB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BD176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меньше</w:t>
      </w:r>
      <w:r w:rsidR="000851F7" w:rsidRPr="000851F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, чем в аналогичном </w:t>
      </w:r>
      <w:r w:rsidR="00A27FB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0851F7" w:rsidRPr="000851F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периоде</w:t>
      </w:r>
      <w:r w:rsidR="00A27FB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0851F7" w:rsidRPr="000851F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20</w:t>
      </w:r>
      <w:r w:rsidR="00A27FB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2</w:t>
      </w:r>
      <w:r w:rsidR="00BD176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1</w:t>
      </w:r>
      <w:r w:rsidR="00A27FB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0851F7" w:rsidRPr="000851F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года</w:t>
      </w:r>
      <w:r w:rsidR="00EF21D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0851F7" w:rsidRPr="000851F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(</w:t>
      </w:r>
      <w:r w:rsidR="00BD176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108</w:t>
      </w:r>
      <w:r w:rsidR="000851F7" w:rsidRPr="000851F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)</w:t>
      </w:r>
      <w:r w:rsidR="00EF21D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0851F7" w:rsidRPr="000851F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и </w:t>
      </w:r>
      <w:r w:rsidR="00EF21D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0851F7" w:rsidRPr="000851F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на </w:t>
      </w:r>
      <w:r w:rsidR="00EF21D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BD176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3</w:t>
      </w:r>
      <w:r w:rsidR="001E329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обращени</w:t>
      </w:r>
      <w:r w:rsidR="00BD176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я</w:t>
      </w:r>
      <w:r w:rsidR="0037519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или </w:t>
      </w:r>
      <w:r w:rsidR="00BD176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4</w:t>
      </w:r>
      <w:r w:rsidR="000851F7" w:rsidRPr="000851F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процент</w:t>
      </w:r>
      <w:r w:rsidR="001E329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а</w:t>
      </w:r>
      <w:r w:rsidR="00A27D5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EF21D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7D7B3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EF21D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больше</w:t>
      </w:r>
      <w:r w:rsidR="000851F7" w:rsidRPr="000851F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, </w:t>
      </w:r>
      <w:r w:rsidR="00BD176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чем </w:t>
      </w:r>
      <w:r w:rsidR="00DB1C4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за</w:t>
      </w:r>
      <w:r w:rsidR="00EF21D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DB1C4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9 месяцев </w:t>
      </w:r>
      <w:r w:rsidR="0095679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20</w:t>
      </w:r>
      <w:r w:rsidR="00BD176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20 </w:t>
      </w:r>
      <w:r w:rsidR="0095679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0851F7" w:rsidRPr="000851F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года </w:t>
      </w:r>
      <w:r w:rsidR="001E329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0851F7" w:rsidRPr="000851F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(</w:t>
      </w:r>
      <w:r w:rsidR="00BD176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75</w:t>
      </w:r>
      <w:r w:rsidR="000851F7" w:rsidRPr="000851F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);</w:t>
      </w:r>
    </w:p>
    <w:p w:rsidR="00EF21D6" w:rsidRDefault="001E3291" w:rsidP="00EF21D6">
      <w:pPr>
        <w:spacing w:after="0" w:line="240" w:lineRule="auto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       - </w:t>
      </w:r>
      <w:r w:rsidR="00C31D6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электронная форма обращений («виртуальная приемная» и официальный  «электронный</w:t>
      </w:r>
      <w:r w:rsidR="00EF21D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C31D6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почтовый</w:t>
      </w:r>
      <w:r w:rsidR="00EF21D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C31D6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ящик») – </w:t>
      </w:r>
      <w:r w:rsidR="00BD176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3</w:t>
      </w:r>
      <w:r w:rsidR="00EF21D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2, что составляет  1</w:t>
      </w:r>
      <w:r w:rsidR="00BD176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0</w:t>
      </w:r>
      <w:r w:rsidR="00EF21D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процентов от общего </w:t>
      </w:r>
      <w:r w:rsidR="00EF21D6" w:rsidRPr="00C0663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объёма </w:t>
      </w:r>
      <w:r w:rsidR="00EF21D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корреспонденции. Это на </w:t>
      </w:r>
      <w:r w:rsidR="00BD176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10</w:t>
      </w:r>
      <w:r w:rsidR="00EF21D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обращени</w:t>
      </w:r>
      <w:r w:rsidR="00BD176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й</w:t>
      </w:r>
      <w:r w:rsidR="00EF21D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или </w:t>
      </w:r>
      <w:r w:rsidR="00BD176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24</w:t>
      </w:r>
      <w:r w:rsidR="00EF21D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EF21D6" w:rsidRPr="000851F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процен</w:t>
      </w:r>
      <w:r w:rsidR="00EF21D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та </w:t>
      </w:r>
      <w:r w:rsidR="00BD176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меньше</w:t>
      </w:r>
      <w:r w:rsidR="00EF21D6" w:rsidRPr="000851F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, чем в аналогичном </w:t>
      </w:r>
      <w:r w:rsidR="00EF21D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EF21D6" w:rsidRPr="000851F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периоде</w:t>
      </w:r>
      <w:r w:rsidR="00EF21D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EF21D6" w:rsidRPr="000851F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20</w:t>
      </w:r>
      <w:r w:rsidR="00EF21D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2</w:t>
      </w:r>
      <w:r w:rsidR="00BD176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1</w:t>
      </w:r>
      <w:r w:rsidR="00EF21D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EF21D6" w:rsidRPr="000851F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года</w:t>
      </w:r>
      <w:r w:rsidR="00EF21D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EF21D6" w:rsidRPr="000851F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(</w:t>
      </w:r>
      <w:r w:rsidR="00BD176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42</w:t>
      </w:r>
      <w:r w:rsidR="00EF21D6" w:rsidRPr="000851F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)</w:t>
      </w:r>
      <w:r w:rsidR="00EF21D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EF21D6" w:rsidRPr="000851F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и </w:t>
      </w:r>
      <w:r w:rsidR="00EF21D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EF21D6" w:rsidRPr="000851F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на </w:t>
      </w:r>
      <w:r w:rsidR="00EF21D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BD176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11</w:t>
      </w:r>
      <w:r w:rsidR="00EF21D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обращений  или  </w:t>
      </w:r>
      <w:r w:rsidR="00BD176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52 </w:t>
      </w:r>
      <w:r w:rsidR="00EF21D6" w:rsidRPr="000851F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процент</w:t>
      </w:r>
      <w:r w:rsidR="00BD176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а</w:t>
      </w:r>
      <w:r w:rsidR="00EF21D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 больше</w:t>
      </w:r>
      <w:r w:rsidR="00EF21D6" w:rsidRPr="000851F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, </w:t>
      </w:r>
      <w:r w:rsidR="00EF21D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за  9 месяцев   20</w:t>
      </w:r>
      <w:r w:rsidR="00BD176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20 </w:t>
      </w:r>
      <w:r w:rsidR="00EF21D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EF21D6" w:rsidRPr="000851F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года </w:t>
      </w:r>
      <w:r w:rsidR="00EF21D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EF21D6" w:rsidRPr="000851F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(</w:t>
      </w:r>
      <w:r w:rsidR="00BD176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21).</w:t>
      </w:r>
    </w:p>
    <w:p w:rsidR="00EF21D6" w:rsidRDefault="00EF21D6" w:rsidP="00EF21D6">
      <w:pPr>
        <w:spacing w:after="0" w:line="240" w:lineRule="auto"/>
        <w:ind w:firstLine="574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E24C0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</w:t>
      </w:r>
      <w:r w:rsidR="00352EB8"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обращения  граждан  из  вышестоящих  организации 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– </w:t>
      </w:r>
      <w:r w:rsidR="00BD176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159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, что составляет  </w:t>
      </w:r>
      <w:r w:rsidR="00BD240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49 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процентов</w:t>
      </w:r>
      <w:r w:rsidR="00352EB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Pr="00C0663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от   общего объёма 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корреспонденции. Это на</w:t>
      </w:r>
      <w:r w:rsidR="00352EB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BD240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72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обращени</w:t>
      </w:r>
      <w:r w:rsidR="00BD240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я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или</w:t>
      </w:r>
      <w:r w:rsidR="00352EB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BD240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83</w:t>
      </w:r>
      <w:r w:rsidRPr="000851F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процент</w:t>
      </w:r>
      <w:r w:rsidR="00BD240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а 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больше</w:t>
      </w:r>
      <w:r w:rsidRPr="000851F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, чем в аналогичном периоде </w:t>
      </w:r>
      <w:r w:rsidR="00BD240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Pr="000851F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20</w:t>
      </w:r>
      <w:r w:rsidR="00352EB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2</w:t>
      </w:r>
      <w:r w:rsidR="00BD176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1</w:t>
      </w:r>
      <w:r w:rsidRPr="000851F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года (</w:t>
      </w:r>
      <w:r w:rsidR="00BD176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8</w:t>
      </w:r>
      <w:r w:rsidR="00352EB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7</w:t>
      </w:r>
      <w:r w:rsidRPr="000851F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) и на</w:t>
      </w:r>
      <w:r w:rsidR="00BD240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352EB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BD240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92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обращени</w:t>
      </w:r>
      <w:r w:rsidR="00BD240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я  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или на </w:t>
      </w:r>
      <w:r w:rsidR="00BD240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137 </w:t>
      </w:r>
      <w:r w:rsidRPr="000851F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процент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ов </w:t>
      </w:r>
      <w:r w:rsidR="00BD240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больше</w:t>
      </w:r>
      <w:r w:rsidRPr="000851F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, </w:t>
      </w:r>
      <w:r w:rsidR="00BD240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за 9 </w:t>
      </w:r>
      <w:r w:rsidR="00352EB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месяцев</w:t>
      </w:r>
      <w:r w:rsidR="00352EB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>20</w:t>
      </w:r>
      <w:r w:rsidR="00BD1763">
        <w:rPr>
          <w:rFonts w:ascii="Times New Roman" w:hAnsi="Times New Roman"/>
          <w:sz w:val="28"/>
          <w:szCs w:val="28"/>
        </w:rPr>
        <w:t>20</w:t>
      </w:r>
      <w:r w:rsidRPr="000851F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года (</w:t>
      </w:r>
      <w:r w:rsidR="00BD176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67</w:t>
      </w:r>
      <w:r w:rsidRPr="000851F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)</w:t>
      </w:r>
      <w:r w:rsidR="00BD240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.</w:t>
      </w:r>
    </w:p>
    <w:p w:rsidR="00AE2DB4" w:rsidRDefault="00352EB8" w:rsidP="00AE2DB4">
      <w:pPr>
        <w:spacing w:after="0" w:line="240" w:lineRule="auto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     </w:t>
      </w:r>
      <w:r w:rsidR="001E329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-   </w:t>
      </w:r>
      <w:r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обращение граждан с  личных приемов </w:t>
      </w:r>
      <w:r w:rsidR="00AE2DB4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E51F6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44</w:t>
      </w:r>
      <w:r w:rsidR="00AE2DB4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, </w:t>
      </w:r>
      <w:r w:rsidR="00F44F2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что составляет  </w:t>
      </w:r>
      <w:r w:rsidR="00E51F6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1</w:t>
      </w:r>
      <w:r w:rsidR="00E51F6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4 </w:t>
      </w:r>
      <w:r w:rsidR="00AE2DB4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процент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ов </w:t>
      </w:r>
      <w:r w:rsidR="00AE2DB4" w:rsidRPr="00C0663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от   общего объёма </w:t>
      </w:r>
      <w:r w:rsidR="00AE2DB4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корреспонденции. Это на </w:t>
      </w:r>
      <w:r w:rsidR="00E51F6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17</w:t>
      </w:r>
      <w:r w:rsidR="00AE2DB4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обращений или </w:t>
      </w:r>
      <w:r w:rsidR="00E51F6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27</w:t>
      </w:r>
      <w:r w:rsidR="00AE2DB4" w:rsidRPr="000851F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процент</w:t>
      </w:r>
      <w:r w:rsidR="00E51F6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ов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E51F6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мень</w:t>
      </w:r>
      <w:r w:rsidR="00AE2DB4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ше</w:t>
      </w:r>
      <w:r w:rsidR="00AE2DB4" w:rsidRPr="000851F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, чем в аналогичном периоде 20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2</w:t>
      </w:r>
      <w:r w:rsidR="00E51F6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1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AE2DB4" w:rsidRPr="000851F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года (</w:t>
      </w:r>
      <w:r w:rsidR="00E51F6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61</w:t>
      </w:r>
      <w:r w:rsidR="00AE2DB4" w:rsidRPr="000851F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) </w:t>
      </w:r>
      <w:r w:rsidR="00E51F6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br/>
      </w:r>
      <w:r w:rsidR="00AE2DB4" w:rsidRPr="000851F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и на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E51F6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28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AE2DB4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обращени</w:t>
      </w:r>
      <w:r w:rsidR="007D3F6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й </w:t>
      </w:r>
      <w:r w:rsidR="00AE2DB4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или на 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1</w:t>
      </w:r>
      <w:r w:rsidR="00E51F6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75</w:t>
      </w:r>
      <w:r w:rsidR="00AE2DB4" w:rsidRPr="000851F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процент</w:t>
      </w:r>
      <w:r w:rsidR="00F44F2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ов</w:t>
      </w:r>
      <w:r w:rsidR="00A27FB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E51F6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больше</w:t>
      </w:r>
      <w:r w:rsidR="00AE2DB4" w:rsidRPr="000851F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, чем</w:t>
      </w:r>
      <w:r w:rsidR="00A27FB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F44F2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за 9 месяцев 20</w:t>
      </w:r>
      <w:r w:rsidR="00E51F6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20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AE2DB4" w:rsidRPr="000851F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года (</w:t>
      </w:r>
      <w:r w:rsidR="00E51F6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16</w:t>
      </w:r>
      <w:r w:rsidR="00AE2DB4" w:rsidRPr="000851F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)</w:t>
      </w:r>
      <w:r w:rsidR="00AE2DB4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.</w:t>
      </w:r>
    </w:p>
    <w:p w:rsidR="00C31D69" w:rsidRDefault="00C31D69" w:rsidP="00C31D69">
      <w:pPr>
        <w:spacing w:after="0" w:line="240" w:lineRule="auto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     </w:t>
      </w:r>
      <w:r w:rsidR="001E329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</w:t>
      </w:r>
      <w:r w:rsidR="00352EB8"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обращения  граждан  на </w:t>
      </w:r>
      <w:r w:rsidR="00E51F68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352EB8"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«Прямую линию»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- </w:t>
      </w:r>
      <w:r w:rsidR="00352EB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1</w:t>
      </w:r>
      <w:r w:rsidR="00E51F6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0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, что составляет </w:t>
      </w:r>
      <w:r w:rsidR="00E51F6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3</w:t>
      </w:r>
      <w:r w:rsidR="00352EB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процент</w:t>
      </w:r>
      <w:r w:rsidR="00E51F6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а</w:t>
      </w:r>
      <w:r w:rsidR="00352EB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A27FB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Pr="00C0663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от   общего объёма 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корреспонденции. Это на </w:t>
      </w:r>
      <w:r w:rsidR="00E51F6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9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обращени</w:t>
      </w:r>
      <w:r w:rsidR="00352EB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й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или </w:t>
      </w:r>
      <w:r w:rsidR="00E51F6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47</w:t>
      </w:r>
      <w:r w:rsidR="007E6F9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Pr="000851F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процент</w:t>
      </w:r>
      <w:r w:rsidR="00E51F6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ов</w:t>
      </w:r>
      <w:r w:rsidR="007E6F9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E51F6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меньше</w:t>
      </w:r>
      <w:r w:rsidR="007E6F9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Pr="000851F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чем в аналогичном периоде 20</w:t>
      </w:r>
      <w:r w:rsidR="007E6F9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2</w:t>
      </w:r>
      <w:r w:rsidR="00E51F6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1</w:t>
      </w:r>
      <w:r w:rsidRPr="000851F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года (</w:t>
      </w:r>
      <w:r w:rsidR="00E51F6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19</w:t>
      </w:r>
      <w:r w:rsidRPr="000851F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)</w:t>
      </w:r>
      <w:r w:rsidR="00AE2DB4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, </w:t>
      </w:r>
      <w:r w:rsidR="00F44F27" w:rsidRPr="000851F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и на</w:t>
      </w:r>
      <w:r w:rsidR="00F44F2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E51F6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3</w:t>
      </w:r>
      <w:r w:rsidR="00F44F2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обращени</w:t>
      </w:r>
      <w:r w:rsidR="00E51F6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я</w:t>
      </w:r>
      <w:r w:rsidR="00F44F2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или </w:t>
      </w:r>
      <w:r w:rsidR="007E6F9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E51F6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43</w:t>
      </w:r>
      <w:r w:rsidR="00F44F27" w:rsidRPr="000851F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процент</w:t>
      </w:r>
      <w:r w:rsidR="007E6F9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а  </w:t>
      </w:r>
      <w:r w:rsidR="00352EB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больше</w:t>
      </w:r>
      <w:r w:rsidR="00F44F27" w:rsidRPr="000851F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, чем </w:t>
      </w:r>
      <w:r w:rsidR="00F44F2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за 9 месяцев 20</w:t>
      </w:r>
      <w:r w:rsidR="00E51F6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20</w:t>
      </w:r>
      <w:r w:rsidR="00F44F2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 </w:t>
      </w:r>
      <w:r w:rsidR="00F44F27" w:rsidRPr="000851F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года</w:t>
      </w:r>
      <w:r w:rsidR="007E6F9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F44F27" w:rsidRPr="000851F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(</w:t>
      </w:r>
      <w:r w:rsidR="00E51F6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7</w:t>
      </w:r>
      <w:r w:rsidR="00F44F27" w:rsidRPr="000851F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)</w:t>
      </w:r>
      <w:r w:rsidR="00AE2DB4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.</w:t>
      </w:r>
    </w:p>
    <w:tbl>
      <w:tblPr>
        <w:tblW w:w="10820" w:type="dxa"/>
        <w:tblInd w:w="108" w:type="dxa"/>
        <w:tblLook w:val="04A0" w:firstRow="1" w:lastRow="0" w:firstColumn="1" w:lastColumn="0" w:noHBand="0" w:noVBand="1"/>
      </w:tblPr>
      <w:tblGrid>
        <w:gridCol w:w="976"/>
        <w:gridCol w:w="241"/>
        <w:gridCol w:w="935"/>
        <w:gridCol w:w="200"/>
        <w:gridCol w:w="776"/>
        <w:gridCol w:w="200"/>
        <w:gridCol w:w="776"/>
        <w:gridCol w:w="200"/>
        <w:gridCol w:w="776"/>
        <w:gridCol w:w="200"/>
        <w:gridCol w:w="776"/>
        <w:gridCol w:w="200"/>
        <w:gridCol w:w="776"/>
        <w:gridCol w:w="1060"/>
        <w:gridCol w:w="776"/>
        <w:gridCol w:w="200"/>
        <w:gridCol w:w="776"/>
        <w:gridCol w:w="976"/>
      </w:tblGrid>
      <w:tr w:rsidR="001E3291" w:rsidRPr="001E3291" w:rsidTr="00011CCF">
        <w:trPr>
          <w:gridAfter w:val="2"/>
          <w:wAfter w:w="1752" w:type="dxa"/>
          <w:trHeight w:val="1125"/>
        </w:trPr>
        <w:tc>
          <w:tcPr>
            <w:tcW w:w="12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291" w:rsidRPr="001E3291" w:rsidRDefault="001E3291" w:rsidP="001E32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291" w:rsidRPr="001E3291" w:rsidRDefault="001E3291" w:rsidP="001E32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291" w:rsidRPr="001E3291" w:rsidRDefault="001E3291" w:rsidP="001E32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291" w:rsidRPr="001E3291" w:rsidRDefault="001E3291" w:rsidP="001E32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291" w:rsidRPr="001E3291" w:rsidRDefault="001E3291" w:rsidP="001E32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291" w:rsidRPr="001E3291" w:rsidRDefault="001E3291" w:rsidP="001E32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291" w:rsidRPr="001E3291" w:rsidRDefault="001E3291" w:rsidP="001E32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291" w:rsidRPr="001E3291" w:rsidRDefault="001E3291" w:rsidP="001E32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11CCF" w:rsidTr="00011CCF">
        <w:trPr>
          <w:trHeight w:val="6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CCF" w:rsidRDefault="00011CC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CCF" w:rsidRDefault="00011CCF">
            <w:pPr>
              <w:rPr>
                <w:rFonts w:ascii="Calibri" w:hAnsi="Calibri" w:cs="Calibri"/>
                <w:color w:val="000000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011CCF">
              <w:trPr>
                <w:trHeight w:val="6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1CCF" w:rsidRDefault="00011CCF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</w:tbl>
          <w:p w:rsidR="00011CCF" w:rsidRDefault="00011CC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CCF" w:rsidRDefault="00011CC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CCF" w:rsidRDefault="00011CC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CCF" w:rsidRDefault="00011CC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CCF" w:rsidRDefault="00011CC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CCF" w:rsidRDefault="00011CC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CCF" w:rsidRDefault="00011CC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CCF" w:rsidRDefault="00011CC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CCF" w:rsidRDefault="00011CC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011CCF" w:rsidTr="00011CCF">
        <w:trPr>
          <w:trHeight w:val="112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CCF" w:rsidRDefault="00011CC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noProof/>
                <w:color w:val="000000"/>
              </w:rPr>
              <w:lastRenderedPageBreak/>
              <w:drawing>
                <wp:anchor distT="0" distB="0" distL="114300" distR="114300" simplePos="0" relativeHeight="251670528" behindDoc="0" locked="0" layoutInCell="1" allowOverlap="1" wp14:anchorId="4DBFB090" wp14:editId="4DE55BE7">
                  <wp:simplePos x="0" y="0"/>
                  <wp:positionH relativeFrom="column">
                    <wp:posOffset>118110</wp:posOffset>
                  </wp:positionH>
                  <wp:positionV relativeFrom="paragraph">
                    <wp:posOffset>39370</wp:posOffset>
                  </wp:positionV>
                  <wp:extent cx="5619750" cy="2743200"/>
                  <wp:effectExtent l="0" t="0" r="19050" b="19050"/>
                  <wp:wrapNone/>
                  <wp:docPr id="8" name="Диаграмма 8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CCF" w:rsidRDefault="00011CC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CCF" w:rsidRDefault="00011CC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CCF" w:rsidRDefault="00011CC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CCF" w:rsidRDefault="00011CC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CCF" w:rsidRDefault="00011CC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CCF" w:rsidRDefault="00011CC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CCF" w:rsidRDefault="00011CC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CCF" w:rsidRDefault="00011CC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CCF" w:rsidRDefault="00011CC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011CCF" w:rsidTr="00011CCF">
        <w:trPr>
          <w:trHeight w:val="112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CCF" w:rsidRDefault="00011CC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CCF" w:rsidRDefault="00011CC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CCF" w:rsidRDefault="00011CC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CCF" w:rsidRDefault="00011CC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CCF" w:rsidRDefault="00011CC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CCF" w:rsidRDefault="00011CC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CCF" w:rsidRDefault="00011CC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CCF" w:rsidRDefault="00011CC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CCF" w:rsidRDefault="00011CC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CCF" w:rsidRDefault="00011CC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011CCF" w:rsidTr="00011CCF">
        <w:trPr>
          <w:trHeight w:val="15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CCF" w:rsidRDefault="00011CC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CCF" w:rsidRDefault="00011CC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CCF" w:rsidRDefault="00011CC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CCF" w:rsidRDefault="00011CC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CCF" w:rsidRDefault="00011CC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CCF" w:rsidRDefault="00011CC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CCF" w:rsidRDefault="00011CC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CCF" w:rsidRDefault="00011CC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CCF" w:rsidRDefault="00011CC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CCF" w:rsidRDefault="00011CC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011CCF" w:rsidTr="00011CCF">
        <w:trPr>
          <w:trHeight w:val="87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CCF" w:rsidRDefault="00011CC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CCF" w:rsidRDefault="00011CC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CCF" w:rsidRDefault="00011CC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CCF" w:rsidRDefault="00011CC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CCF" w:rsidRDefault="00011CC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CCF" w:rsidRDefault="00011CC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CCF" w:rsidRDefault="00011CC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CCF" w:rsidRDefault="00011CC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CCF" w:rsidRDefault="00011CC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CCF" w:rsidRDefault="00011CCF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:rsidR="001E3291" w:rsidRPr="001E3291" w:rsidRDefault="001E3291" w:rsidP="001E3291">
      <w:pPr>
        <w:spacing w:after="0" w:line="240" w:lineRule="auto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1E329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ab/>
      </w:r>
      <w:r w:rsidRPr="001E329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ab/>
      </w:r>
    </w:p>
    <w:p w:rsidR="001E3291" w:rsidRPr="001E3291" w:rsidRDefault="001E3291" w:rsidP="001E3291">
      <w:pPr>
        <w:spacing w:after="0" w:line="240" w:lineRule="auto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1E329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ab/>
      </w:r>
      <w:r w:rsidRPr="001E329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ab/>
      </w:r>
      <w:r w:rsidRPr="001E329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ab/>
      </w:r>
      <w:r w:rsidRPr="001E329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ab/>
      </w:r>
      <w:r w:rsidRPr="001E329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ab/>
      </w:r>
      <w:r w:rsidRPr="001E329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ab/>
      </w:r>
    </w:p>
    <w:p w:rsidR="00375190" w:rsidRPr="005E2FE4" w:rsidRDefault="00773AFE" w:rsidP="008D77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41EB">
        <w:rPr>
          <w:rFonts w:ascii="Times New Roman" w:hAnsi="Times New Roman" w:cs="Times New Roman"/>
          <w:sz w:val="28"/>
          <w:szCs w:val="28"/>
        </w:rPr>
        <w:t>За  анализируемый  период  в администрацию МО «Г</w:t>
      </w:r>
      <w:r w:rsidR="00105AB2">
        <w:rPr>
          <w:rFonts w:ascii="Times New Roman" w:hAnsi="Times New Roman" w:cs="Times New Roman"/>
          <w:sz w:val="28"/>
          <w:szCs w:val="28"/>
        </w:rPr>
        <w:t xml:space="preserve">ород  Новоульяновск» поступило </w:t>
      </w:r>
      <w:r w:rsidR="00E51F68">
        <w:rPr>
          <w:rFonts w:ascii="Times New Roman" w:hAnsi="Times New Roman" w:cs="Times New Roman"/>
          <w:sz w:val="28"/>
          <w:szCs w:val="28"/>
        </w:rPr>
        <w:t>60</w:t>
      </w:r>
      <w:r w:rsidR="00105AB2">
        <w:rPr>
          <w:rFonts w:ascii="Times New Roman" w:hAnsi="Times New Roman" w:cs="Times New Roman"/>
          <w:sz w:val="28"/>
          <w:szCs w:val="28"/>
        </w:rPr>
        <w:t xml:space="preserve"> коллективн</w:t>
      </w:r>
      <w:r w:rsidR="00777C77">
        <w:rPr>
          <w:rFonts w:ascii="Times New Roman" w:hAnsi="Times New Roman" w:cs="Times New Roman"/>
          <w:sz w:val="28"/>
          <w:szCs w:val="28"/>
        </w:rPr>
        <w:t>ых</w:t>
      </w:r>
      <w:r w:rsidRPr="00A941EB">
        <w:rPr>
          <w:rFonts w:ascii="Times New Roman" w:hAnsi="Times New Roman" w:cs="Times New Roman"/>
          <w:sz w:val="28"/>
          <w:szCs w:val="28"/>
        </w:rPr>
        <w:t xml:space="preserve">  обращени</w:t>
      </w:r>
      <w:r w:rsidR="00105AB2">
        <w:rPr>
          <w:rFonts w:ascii="Times New Roman" w:hAnsi="Times New Roman" w:cs="Times New Roman"/>
          <w:sz w:val="28"/>
          <w:szCs w:val="28"/>
        </w:rPr>
        <w:t>й</w:t>
      </w:r>
      <w:r w:rsidR="005B0229">
        <w:rPr>
          <w:rFonts w:ascii="Times New Roman" w:hAnsi="Times New Roman" w:cs="Times New Roman"/>
          <w:sz w:val="28"/>
          <w:szCs w:val="28"/>
        </w:rPr>
        <w:t xml:space="preserve"> граждан, что составляет </w:t>
      </w:r>
      <w:r w:rsidR="007E6F90">
        <w:rPr>
          <w:rFonts w:ascii="Times New Roman" w:hAnsi="Times New Roman" w:cs="Times New Roman"/>
          <w:sz w:val="28"/>
          <w:szCs w:val="28"/>
        </w:rPr>
        <w:t xml:space="preserve"> 1</w:t>
      </w:r>
      <w:r w:rsidR="00E51F68">
        <w:rPr>
          <w:rFonts w:ascii="Times New Roman" w:hAnsi="Times New Roman" w:cs="Times New Roman"/>
          <w:sz w:val="28"/>
          <w:szCs w:val="28"/>
        </w:rPr>
        <w:t>9</w:t>
      </w:r>
      <w:r w:rsidR="007E6F90">
        <w:rPr>
          <w:rFonts w:ascii="Times New Roman" w:hAnsi="Times New Roman" w:cs="Times New Roman"/>
          <w:sz w:val="28"/>
          <w:szCs w:val="28"/>
        </w:rPr>
        <w:t xml:space="preserve"> </w:t>
      </w:r>
      <w:r w:rsidR="005B0229">
        <w:rPr>
          <w:rFonts w:ascii="Times New Roman" w:hAnsi="Times New Roman" w:cs="Times New Roman"/>
          <w:sz w:val="28"/>
          <w:szCs w:val="28"/>
        </w:rPr>
        <w:t>процент</w:t>
      </w:r>
      <w:r w:rsidR="00B976FE">
        <w:rPr>
          <w:rFonts w:ascii="Times New Roman" w:hAnsi="Times New Roman" w:cs="Times New Roman"/>
          <w:sz w:val="28"/>
          <w:szCs w:val="28"/>
        </w:rPr>
        <w:t>ов</w:t>
      </w:r>
      <w:r w:rsidR="00A941EB">
        <w:rPr>
          <w:rFonts w:ascii="Times New Roman" w:hAnsi="Times New Roman" w:cs="Times New Roman"/>
          <w:sz w:val="28"/>
          <w:szCs w:val="28"/>
        </w:rPr>
        <w:t xml:space="preserve"> от общего количества обращений.</w:t>
      </w:r>
      <w:r w:rsidR="00A27FB8">
        <w:rPr>
          <w:rFonts w:ascii="Times New Roman" w:hAnsi="Times New Roman" w:cs="Times New Roman"/>
          <w:sz w:val="28"/>
          <w:szCs w:val="28"/>
        </w:rPr>
        <w:t xml:space="preserve"> </w:t>
      </w:r>
      <w:r w:rsidR="00533AC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Это на</w:t>
      </w:r>
      <w:r w:rsidR="007E6F9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E51F6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20</w:t>
      </w:r>
      <w:r w:rsidR="007E6F9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37519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обращени</w:t>
      </w:r>
      <w:r w:rsidR="007E6F9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й</w:t>
      </w:r>
      <w:r w:rsidR="0037519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или </w:t>
      </w:r>
      <w:r w:rsidR="007E6F9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5</w:t>
      </w:r>
      <w:r w:rsidR="00E51F6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0</w:t>
      </w:r>
      <w:r w:rsidR="00533AC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процент</w:t>
      </w:r>
      <w:r w:rsidR="00E51F6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ов </w:t>
      </w:r>
      <w:r w:rsidR="007E6F9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больше</w:t>
      </w:r>
      <w:r w:rsidR="00533AC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чем в аналогичн</w:t>
      </w:r>
      <w:r w:rsidR="0037519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о</w:t>
      </w:r>
      <w:r w:rsidR="00533AC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м периоде</w:t>
      </w:r>
      <w:r w:rsidR="00E51F6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7E6F9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A941EB" w:rsidRPr="00A941E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20</w:t>
      </w:r>
      <w:r w:rsidR="007E6F9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2</w:t>
      </w:r>
      <w:r w:rsidR="00E51F6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1 </w:t>
      </w:r>
      <w:r w:rsidR="00A941EB" w:rsidRPr="00A941E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года (</w:t>
      </w:r>
      <w:r w:rsidR="00E51F6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40</w:t>
      </w:r>
      <w:r w:rsidR="00533AC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) </w:t>
      </w:r>
      <w:r w:rsidR="00A941EB" w:rsidRPr="00A941E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и</w:t>
      </w:r>
      <w:r w:rsidR="00533AC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на</w:t>
      </w:r>
      <w:r w:rsidR="007E6F9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35673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34</w:t>
      </w:r>
      <w:r w:rsidR="00F53C7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37519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обращени</w:t>
      </w:r>
      <w:r w:rsidR="0035673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я</w:t>
      </w:r>
      <w:r w:rsidR="0090384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37519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или</w:t>
      </w:r>
      <w:r w:rsidR="0090384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37519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35673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130 </w:t>
      </w:r>
      <w:r w:rsidR="005E2FE4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533AC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процент</w:t>
      </w:r>
      <w:r w:rsidR="00F53C7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а </w:t>
      </w:r>
      <w:r w:rsidR="0090384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больше </w:t>
      </w:r>
      <w:r w:rsidR="005E2FE4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533AC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чем </w:t>
      </w:r>
      <w:r w:rsidR="0090384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F53C7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за</w:t>
      </w:r>
      <w:r w:rsidR="0090384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F53C7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9 месяцев </w:t>
      </w:r>
      <w:r w:rsidR="00A941EB" w:rsidRPr="00A941E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20</w:t>
      </w:r>
      <w:r w:rsidR="00E51F6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20</w:t>
      </w:r>
      <w:r w:rsidR="0090384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A941EB" w:rsidRPr="00A941E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года </w:t>
      </w:r>
      <w:r w:rsidR="0090384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A941EB" w:rsidRPr="00A941E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(</w:t>
      </w:r>
      <w:r w:rsidR="007E6F9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2</w:t>
      </w:r>
      <w:r w:rsidR="00E51F6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6</w:t>
      </w:r>
      <w:r w:rsidR="00533AC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)</w:t>
      </w:r>
      <w:r w:rsidR="00A941E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.</w:t>
      </w:r>
    </w:p>
    <w:p w:rsidR="00B976FE" w:rsidRDefault="00A941EB" w:rsidP="00B976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же за анал</w:t>
      </w:r>
      <w:r w:rsidR="00533AC7">
        <w:rPr>
          <w:rFonts w:ascii="Times New Roman" w:hAnsi="Times New Roman" w:cs="Times New Roman"/>
          <w:sz w:val="28"/>
          <w:szCs w:val="28"/>
        </w:rPr>
        <w:t xml:space="preserve">изируемый </w:t>
      </w:r>
      <w:r w:rsidR="005B0229">
        <w:rPr>
          <w:rFonts w:ascii="Times New Roman" w:hAnsi="Times New Roman" w:cs="Times New Roman"/>
          <w:sz w:val="28"/>
          <w:szCs w:val="28"/>
        </w:rPr>
        <w:t xml:space="preserve">период  поступило </w:t>
      </w:r>
      <w:r w:rsidR="00356731">
        <w:rPr>
          <w:rFonts w:ascii="Times New Roman" w:hAnsi="Times New Roman" w:cs="Times New Roman"/>
          <w:sz w:val="28"/>
          <w:szCs w:val="28"/>
        </w:rPr>
        <w:t>33</w:t>
      </w:r>
      <w:r w:rsidR="00533AC7">
        <w:rPr>
          <w:rFonts w:ascii="Times New Roman" w:hAnsi="Times New Roman" w:cs="Times New Roman"/>
          <w:sz w:val="28"/>
          <w:szCs w:val="28"/>
        </w:rPr>
        <w:t xml:space="preserve"> повторных обращени</w:t>
      </w:r>
      <w:r w:rsidR="00B976FE">
        <w:rPr>
          <w:rFonts w:ascii="Times New Roman" w:hAnsi="Times New Roman" w:cs="Times New Roman"/>
          <w:sz w:val="28"/>
          <w:szCs w:val="28"/>
        </w:rPr>
        <w:t>й</w:t>
      </w:r>
      <w:r w:rsidR="00C138ED" w:rsidRPr="00A941EB">
        <w:rPr>
          <w:rFonts w:ascii="Times New Roman" w:hAnsi="Times New Roman" w:cs="Times New Roman"/>
          <w:sz w:val="28"/>
          <w:szCs w:val="28"/>
        </w:rPr>
        <w:t xml:space="preserve">, что составляет </w:t>
      </w:r>
      <w:r w:rsidR="00356731">
        <w:rPr>
          <w:rFonts w:ascii="Times New Roman" w:hAnsi="Times New Roman" w:cs="Times New Roman"/>
          <w:sz w:val="28"/>
          <w:szCs w:val="28"/>
        </w:rPr>
        <w:t>10</w:t>
      </w:r>
      <w:r w:rsidR="00903848">
        <w:rPr>
          <w:rFonts w:ascii="Times New Roman" w:hAnsi="Times New Roman" w:cs="Times New Roman"/>
          <w:sz w:val="28"/>
          <w:szCs w:val="28"/>
        </w:rPr>
        <w:t xml:space="preserve"> </w:t>
      </w:r>
      <w:r w:rsidR="00C138ED" w:rsidRPr="00A941EB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,</w:t>
      </w:r>
      <w:r w:rsidR="00F00BE4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 xml:space="preserve">общего количества обращений. </w:t>
      </w:r>
      <w:r w:rsidR="00B976F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Это на  </w:t>
      </w:r>
      <w:r w:rsidR="0090384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1</w:t>
      </w:r>
      <w:r w:rsidR="0035673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1</w:t>
      </w:r>
      <w:r w:rsidR="00B976F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обращений  или  </w:t>
      </w:r>
      <w:r w:rsidR="0035673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50</w:t>
      </w:r>
      <w:r w:rsidR="00B976F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процентов </w:t>
      </w:r>
      <w:r w:rsidR="0090384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больше чем в аналогичном периоде </w:t>
      </w:r>
      <w:r w:rsidR="00B976FE" w:rsidRPr="00A941E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20</w:t>
      </w:r>
      <w:r w:rsidR="0035673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21</w:t>
      </w:r>
      <w:r w:rsidR="00B976FE" w:rsidRPr="00A941E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года (</w:t>
      </w:r>
      <w:r w:rsidR="0035673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22</w:t>
      </w:r>
      <w:r w:rsidR="00B976F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) </w:t>
      </w:r>
      <w:r w:rsidR="00B976FE" w:rsidRPr="00A941E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и</w:t>
      </w:r>
      <w:r w:rsidR="00B976F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на </w:t>
      </w:r>
      <w:r w:rsidR="0035673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23 </w:t>
      </w:r>
      <w:r w:rsidR="00B976F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обращени</w:t>
      </w:r>
      <w:r w:rsidR="0035673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я</w:t>
      </w:r>
      <w:r w:rsidR="00B976F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или  </w:t>
      </w:r>
      <w:r w:rsidR="0035673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230</w:t>
      </w:r>
      <w:r w:rsidR="0090384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процент</w:t>
      </w:r>
      <w:r w:rsidR="0035673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ов </w:t>
      </w:r>
      <w:r w:rsidR="0090384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больше </w:t>
      </w:r>
      <w:r w:rsidR="00B976F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чем </w:t>
      </w:r>
      <w:r w:rsidR="00F53C7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за  9  месяцев   </w:t>
      </w:r>
      <w:r w:rsidR="00B976FE" w:rsidRPr="00A941E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20</w:t>
      </w:r>
      <w:r w:rsidR="0035673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20</w:t>
      </w:r>
      <w:r w:rsidR="0090384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B976FE" w:rsidRPr="00A941E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года </w:t>
      </w:r>
      <w:r w:rsidR="0090384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B976FE" w:rsidRPr="00A941E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(</w:t>
      </w:r>
      <w:r w:rsidR="0035673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10</w:t>
      </w:r>
      <w:r w:rsidR="00B976F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).</w:t>
      </w:r>
    </w:p>
    <w:p w:rsidR="006819E2" w:rsidRDefault="0009528E" w:rsidP="00773AF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="000A0D65">
        <w:rPr>
          <w:rFonts w:ascii="Times New Roman" w:hAnsi="Times New Roman"/>
          <w:sz w:val="28"/>
          <w:szCs w:val="28"/>
        </w:rPr>
        <w:t xml:space="preserve">ематические приоритеты обращений зарегистрированных в </w:t>
      </w:r>
      <w:r w:rsidR="00D56578">
        <w:rPr>
          <w:rFonts w:ascii="Times New Roman" w:hAnsi="Times New Roman"/>
          <w:sz w:val="28"/>
          <w:szCs w:val="28"/>
        </w:rPr>
        <w:t>А</w:t>
      </w:r>
      <w:r w:rsidR="000A0D65">
        <w:rPr>
          <w:rFonts w:ascii="Times New Roman" w:hAnsi="Times New Roman"/>
          <w:sz w:val="28"/>
          <w:szCs w:val="28"/>
        </w:rPr>
        <w:t xml:space="preserve">дминистрации муниципального образования  «Город Новоульяновск» </w:t>
      </w:r>
      <w:r w:rsidR="00F53C73">
        <w:rPr>
          <w:rFonts w:ascii="Times New Roman" w:hAnsi="Times New Roman"/>
          <w:sz w:val="28"/>
          <w:szCs w:val="28"/>
        </w:rPr>
        <w:t>за  9 месяцев</w:t>
      </w:r>
      <w:r w:rsidR="00903848">
        <w:rPr>
          <w:rFonts w:ascii="Times New Roman" w:hAnsi="Times New Roman"/>
          <w:sz w:val="28"/>
          <w:szCs w:val="28"/>
        </w:rPr>
        <w:t xml:space="preserve"> </w:t>
      </w:r>
      <w:r w:rsidR="00D802D4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</w:t>
      </w:r>
      <w:r w:rsidR="00356731">
        <w:rPr>
          <w:rFonts w:ascii="Times New Roman" w:hAnsi="Times New Roman"/>
          <w:sz w:val="28"/>
          <w:szCs w:val="28"/>
        </w:rPr>
        <w:t>2</w:t>
      </w:r>
      <w:r w:rsidR="00D802D4">
        <w:rPr>
          <w:rFonts w:ascii="Times New Roman" w:hAnsi="Times New Roman"/>
          <w:sz w:val="28"/>
          <w:szCs w:val="28"/>
        </w:rPr>
        <w:t xml:space="preserve"> года </w:t>
      </w:r>
      <w:r w:rsidR="00356731">
        <w:rPr>
          <w:rFonts w:ascii="Times New Roman" w:hAnsi="Times New Roman"/>
          <w:sz w:val="28"/>
          <w:szCs w:val="28"/>
        </w:rPr>
        <w:t xml:space="preserve"> </w:t>
      </w:r>
      <w:r w:rsidR="00D802D4">
        <w:rPr>
          <w:rFonts w:ascii="Times New Roman" w:hAnsi="Times New Roman"/>
          <w:sz w:val="28"/>
          <w:szCs w:val="28"/>
        </w:rPr>
        <w:t>распределились</w:t>
      </w:r>
      <w:r w:rsidR="00356731">
        <w:rPr>
          <w:rFonts w:ascii="Times New Roman" w:hAnsi="Times New Roman"/>
          <w:sz w:val="28"/>
          <w:szCs w:val="28"/>
        </w:rPr>
        <w:t xml:space="preserve"> </w:t>
      </w:r>
      <w:r w:rsidR="00D802D4">
        <w:rPr>
          <w:rFonts w:ascii="Times New Roman" w:hAnsi="Times New Roman"/>
          <w:sz w:val="28"/>
          <w:szCs w:val="28"/>
        </w:rPr>
        <w:t xml:space="preserve"> следующим образом:</w:t>
      </w:r>
    </w:p>
    <w:p w:rsidR="00B9492D" w:rsidRDefault="00F00BE4" w:rsidP="00B9492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«Экономика» - </w:t>
      </w:r>
      <w:r w:rsidR="00903848">
        <w:rPr>
          <w:rFonts w:ascii="Times New Roman" w:hAnsi="Times New Roman"/>
          <w:sz w:val="28"/>
          <w:szCs w:val="28"/>
        </w:rPr>
        <w:t>2</w:t>
      </w:r>
      <w:r w:rsidR="00356731">
        <w:rPr>
          <w:rFonts w:ascii="Times New Roman" w:hAnsi="Times New Roman"/>
          <w:sz w:val="28"/>
          <w:szCs w:val="28"/>
        </w:rPr>
        <w:t>30</w:t>
      </w:r>
      <w:r w:rsidR="009038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обращений  </w:t>
      </w:r>
      <w:r w:rsidR="00B9492D">
        <w:rPr>
          <w:rFonts w:ascii="Times New Roman" w:hAnsi="Times New Roman"/>
          <w:sz w:val="28"/>
          <w:szCs w:val="28"/>
        </w:rPr>
        <w:t xml:space="preserve">или  </w:t>
      </w:r>
      <w:r w:rsidR="00903848">
        <w:rPr>
          <w:rFonts w:ascii="Times New Roman" w:hAnsi="Times New Roman"/>
          <w:sz w:val="28"/>
          <w:szCs w:val="28"/>
        </w:rPr>
        <w:t xml:space="preserve">59 процентов </w:t>
      </w:r>
      <w:r w:rsidR="00B9492D">
        <w:rPr>
          <w:rFonts w:ascii="Times New Roman" w:hAnsi="Times New Roman"/>
          <w:sz w:val="28"/>
          <w:szCs w:val="28"/>
        </w:rPr>
        <w:t xml:space="preserve">от общего  </w:t>
      </w:r>
      <w:r w:rsidR="00E830B3">
        <w:rPr>
          <w:rFonts w:ascii="Times New Roman" w:hAnsi="Times New Roman"/>
          <w:sz w:val="28"/>
          <w:szCs w:val="28"/>
        </w:rPr>
        <w:t>количества  вопросо</w:t>
      </w:r>
      <w:r w:rsidR="008D7780">
        <w:rPr>
          <w:rFonts w:ascii="Times New Roman" w:hAnsi="Times New Roman"/>
          <w:sz w:val="28"/>
          <w:szCs w:val="28"/>
        </w:rPr>
        <w:t>в</w:t>
      </w:r>
      <w:r w:rsidR="00B9492D">
        <w:rPr>
          <w:rFonts w:ascii="Times New Roman" w:hAnsi="Times New Roman"/>
          <w:sz w:val="28"/>
          <w:szCs w:val="28"/>
        </w:rPr>
        <w:t>;</w:t>
      </w:r>
    </w:p>
    <w:p w:rsidR="00E830B3" w:rsidRDefault="003F4216" w:rsidP="00E830B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«Жилищно-коммунальная сфера» - </w:t>
      </w:r>
      <w:r w:rsidR="00356731">
        <w:rPr>
          <w:rFonts w:ascii="Times New Roman" w:hAnsi="Times New Roman"/>
          <w:sz w:val="28"/>
          <w:szCs w:val="28"/>
        </w:rPr>
        <w:t>108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903848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 или </w:t>
      </w:r>
      <w:r w:rsidR="00903848">
        <w:rPr>
          <w:rFonts w:ascii="Times New Roman" w:hAnsi="Times New Roman"/>
          <w:sz w:val="28"/>
          <w:szCs w:val="28"/>
        </w:rPr>
        <w:t>2</w:t>
      </w:r>
      <w:r w:rsidR="00356731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процентов </w:t>
      </w:r>
      <w:r w:rsidR="00E830B3">
        <w:rPr>
          <w:rFonts w:ascii="Times New Roman" w:hAnsi="Times New Roman"/>
          <w:sz w:val="28"/>
          <w:szCs w:val="28"/>
        </w:rPr>
        <w:t>количества  вопросов;</w:t>
      </w:r>
    </w:p>
    <w:p w:rsidR="00E830B3" w:rsidRDefault="00F00BE4" w:rsidP="00E830B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«Социальная сфера» - </w:t>
      </w:r>
      <w:r w:rsidR="00356731">
        <w:rPr>
          <w:rFonts w:ascii="Times New Roman" w:hAnsi="Times New Roman"/>
          <w:sz w:val="28"/>
          <w:szCs w:val="28"/>
        </w:rPr>
        <w:t>32</w:t>
      </w:r>
      <w:r w:rsidR="009038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обращени</w:t>
      </w:r>
      <w:r w:rsidR="00903848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или </w:t>
      </w:r>
      <w:r w:rsidR="00356731">
        <w:rPr>
          <w:rFonts w:ascii="Times New Roman" w:hAnsi="Times New Roman"/>
          <w:sz w:val="28"/>
          <w:szCs w:val="28"/>
        </w:rPr>
        <w:t>8</w:t>
      </w:r>
      <w:r w:rsidR="009038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процент</w:t>
      </w:r>
      <w:r w:rsidR="00DF7754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 xml:space="preserve"> от общего </w:t>
      </w:r>
      <w:r w:rsidR="00FF44B4">
        <w:rPr>
          <w:rFonts w:ascii="Times New Roman" w:hAnsi="Times New Roman"/>
          <w:sz w:val="28"/>
          <w:szCs w:val="28"/>
        </w:rPr>
        <w:t>количества  вопросов</w:t>
      </w:r>
      <w:r w:rsidR="00E830B3">
        <w:rPr>
          <w:rFonts w:ascii="Times New Roman" w:hAnsi="Times New Roman"/>
          <w:sz w:val="28"/>
          <w:szCs w:val="28"/>
        </w:rPr>
        <w:t>;</w:t>
      </w:r>
    </w:p>
    <w:p w:rsidR="00E830B3" w:rsidRDefault="003F4216" w:rsidP="00E830B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</w:t>
      </w:r>
      <w:r w:rsidR="00691E1D" w:rsidRPr="00691E1D">
        <w:rPr>
          <w:rFonts w:ascii="Times New Roman" w:hAnsi="Times New Roman" w:cs="Times New Roman"/>
          <w:sz w:val="28"/>
          <w:szCs w:val="28"/>
        </w:rPr>
        <w:t>Государство, общество, политика»</w:t>
      </w:r>
      <w:r w:rsidR="00D82039" w:rsidRPr="00691E1D">
        <w:rPr>
          <w:rFonts w:ascii="Times New Roman" w:hAnsi="Times New Roman"/>
          <w:sz w:val="28"/>
          <w:szCs w:val="28"/>
        </w:rPr>
        <w:t>-</w:t>
      </w:r>
      <w:r w:rsidR="00903848">
        <w:rPr>
          <w:rFonts w:ascii="Times New Roman" w:hAnsi="Times New Roman"/>
          <w:sz w:val="28"/>
          <w:szCs w:val="28"/>
        </w:rPr>
        <w:t xml:space="preserve"> </w:t>
      </w:r>
      <w:r w:rsidR="00356731">
        <w:rPr>
          <w:rFonts w:ascii="Times New Roman" w:hAnsi="Times New Roman"/>
          <w:sz w:val="28"/>
          <w:szCs w:val="28"/>
        </w:rPr>
        <w:t>17</w:t>
      </w:r>
      <w:r w:rsidR="00903848">
        <w:rPr>
          <w:rFonts w:ascii="Times New Roman" w:hAnsi="Times New Roman"/>
          <w:sz w:val="28"/>
          <w:szCs w:val="28"/>
        </w:rPr>
        <w:t xml:space="preserve"> обращени</w:t>
      </w:r>
      <w:r w:rsidR="00356731">
        <w:rPr>
          <w:rFonts w:ascii="Times New Roman" w:hAnsi="Times New Roman"/>
          <w:sz w:val="28"/>
          <w:szCs w:val="28"/>
        </w:rPr>
        <w:t>й</w:t>
      </w:r>
      <w:r w:rsidR="00B9492D">
        <w:rPr>
          <w:rFonts w:ascii="Times New Roman" w:hAnsi="Times New Roman"/>
          <w:sz w:val="28"/>
          <w:szCs w:val="28"/>
        </w:rPr>
        <w:t xml:space="preserve"> или</w:t>
      </w:r>
      <w:r w:rsidR="001E3291">
        <w:rPr>
          <w:rFonts w:ascii="Times New Roman" w:hAnsi="Times New Roman"/>
          <w:sz w:val="28"/>
          <w:szCs w:val="28"/>
        </w:rPr>
        <w:t xml:space="preserve"> </w:t>
      </w:r>
      <w:r w:rsidR="00356731">
        <w:rPr>
          <w:rFonts w:ascii="Times New Roman" w:hAnsi="Times New Roman"/>
          <w:sz w:val="28"/>
          <w:szCs w:val="28"/>
        </w:rPr>
        <w:t>4</w:t>
      </w:r>
      <w:r w:rsidR="00903848">
        <w:rPr>
          <w:rFonts w:ascii="Times New Roman" w:hAnsi="Times New Roman"/>
          <w:sz w:val="28"/>
          <w:szCs w:val="28"/>
        </w:rPr>
        <w:t xml:space="preserve"> процент</w:t>
      </w:r>
      <w:r w:rsidR="00356731">
        <w:rPr>
          <w:rFonts w:ascii="Times New Roman" w:hAnsi="Times New Roman"/>
          <w:sz w:val="28"/>
          <w:szCs w:val="28"/>
        </w:rPr>
        <w:t>а</w:t>
      </w:r>
      <w:r w:rsidR="00FF44B4">
        <w:rPr>
          <w:rFonts w:ascii="Times New Roman" w:hAnsi="Times New Roman"/>
          <w:sz w:val="28"/>
          <w:szCs w:val="28"/>
        </w:rPr>
        <w:t xml:space="preserve"> от общего</w:t>
      </w:r>
      <w:r w:rsidR="00903848">
        <w:rPr>
          <w:rFonts w:ascii="Times New Roman" w:hAnsi="Times New Roman"/>
          <w:sz w:val="28"/>
          <w:szCs w:val="28"/>
        </w:rPr>
        <w:t xml:space="preserve"> </w:t>
      </w:r>
      <w:r w:rsidR="00E830B3">
        <w:rPr>
          <w:rFonts w:ascii="Times New Roman" w:hAnsi="Times New Roman"/>
          <w:sz w:val="28"/>
          <w:szCs w:val="28"/>
        </w:rPr>
        <w:t>количества  вопросов;</w:t>
      </w:r>
    </w:p>
    <w:p w:rsidR="00F53C73" w:rsidRDefault="00F53C73" w:rsidP="00E830B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0F1D57">
        <w:rPr>
          <w:rFonts w:ascii="Times New Roman" w:hAnsi="Times New Roman"/>
          <w:sz w:val="28"/>
          <w:szCs w:val="28"/>
        </w:rPr>
        <w:t>Оборона, безопасность, законность</w:t>
      </w:r>
      <w:r>
        <w:rPr>
          <w:rFonts w:ascii="Times New Roman" w:hAnsi="Times New Roman"/>
          <w:sz w:val="28"/>
          <w:szCs w:val="28"/>
        </w:rPr>
        <w:t>»</w:t>
      </w:r>
      <w:r w:rsidR="000F1D57">
        <w:rPr>
          <w:rFonts w:ascii="Times New Roman" w:hAnsi="Times New Roman"/>
          <w:sz w:val="28"/>
          <w:szCs w:val="28"/>
        </w:rPr>
        <w:t xml:space="preserve"> - </w:t>
      </w:r>
      <w:r w:rsidR="00356731">
        <w:rPr>
          <w:rFonts w:ascii="Times New Roman" w:hAnsi="Times New Roman"/>
          <w:sz w:val="28"/>
          <w:szCs w:val="28"/>
        </w:rPr>
        <w:t>4</w:t>
      </w:r>
      <w:r w:rsidR="000F1D57">
        <w:rPr>
          <w:rFonts w:ascii="Times New Roman" w:hAnsi="Times New Roman"/>
          <w:sz w:val="28"/>
          <w:szCs w:val="28"/>
        </w:rPr>
        <w:t xml:space="preserve">  или </w:t>
      </w:r>
      <w:r w:rsidR="00356731">
        <w:rPr>
          <w:rFonts w:ascii="Times New Roman" w:hAnsi="Times New Roman"/>
          <w:sz w:val="28"/>
          <w:szCs w:val="28"/>
        </w:rPr>
        <w:t>1</w:t>
      </w:r>
      <w:r w:rsidR="000F1D57">
        <w:rPr>
          <w:rFonts w:ascii="Times New Roman" w:hAnsi="Times New Roman"/>
          <w:sz w:val="28"/>
          <w:szCs w:val="28"/>
        </w:rPr>
        <w:t xml:space="preserve">  процент  от  общего объема  количества   вопросов.</w:t>
      </w:r>
    </w:p>
    <w:tbl>
      <w:tblPr>
        <w:tblW w:w="18464" w:type="dxa"/>
        <w:tblInd w:w="108" w:type="dxa"/>
        <w:tblLook w:val="04A0" w:firstRow="1" w:lastRow="0" w:firstColumn="1" w:lastColumn="0" w:noHBand="0" w:noVBand="1"/>
      </w:tblPr>
      <w:tblGrid>
        <w:gridCol w:w="9680"/>
        <w:gridCol w:w="976"/>
        <w:gridCol w:w="976"/>
        <w:gridCol w:w="976"/>
        <w:gridCol w:w="976"/>
        <w:gridCol w:w="976"/>
        <w:gridCol w:w="976"/>
        <w:gridCol w:w="976"/>
        <w:gridCol w:w="976"/>
        <w:gridCol w:w="976"/>
      </w:tblGrid>
      <w:tr w:rsidR="001E3291" w:rsidTr="006E2E8F">
        <w:trPr>
          <w:trHeight w:val="300"/>
        </w:trPr>
        <w:tc>
          <w:tcPr>
            <w:tcW w:w="9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291" w:rsidRDefault="001E3291">
            <w:pPr>
              <w:rPr>
                <w:rFonts w:ascii="Calibri" w:hAnsi="Calibri" w:cs="Calibri"/>
                <w:color w:val="000000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40"/>
            </w:tblGrid>
            <w:tr w:rsidR="001E3291">
              <w:trPr>
                <w:trHeight w:val="300"/>
                <w:tblCellSpacing w:w="0" w:type="dxa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3291" w:rsidRDefault="001E3291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</w:tbl>
          <w:p w:rsidR="001E3291" w:rsidRDefault="001E329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291" w:rsidRDefault="001E329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291" w:rsidRDefault="001E329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291" w:rsidRDefault="001E329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291" w:rsidRDefault="001E329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291" w:rsidRDefault="001E329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291" w:rsidRDefault="001E329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291" w:rsidRDefault="001E329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291" w:rsidRDefault="001E329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291" w:rsidRDefault="001E3291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E3291" w:rsidTr="006E2E8F">
        <w:trPr>
          <w:trHeight w:val="375"/>
        </w:trPr>
        <w:tc>
          <w:tcPr>
            <w:tcW w:w="9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291" w:rsidRDefault="001E329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291" w:rsidRDefault="001E329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291" w:rsidRDefault="001E329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291" w:rsidRDefault="001E329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291" w:rsidRDefault="001E329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291" w:rsidRDefault="001E329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291" w:rsidRDefault="001E329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291" w:rsidRDefault="001E329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291" w:rsidRDefault="001E329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291" w:rsidRDefault="001E3291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E3291" w:rsidTr="006E2E8F">
        <w:trPr>
          <w:trHeight w:val="375"/>
        </w:trPr>
        <w:tc>
          <w:tcPr>
            <w:tcW w:w="9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291" w:rsidRDefault="001E329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291" w:rsidRDefault="001E329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291" w:rsidRDefault="001E329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291" w:rsidRDefault="001E329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291" w:rsidRDefault="001E329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291" w:rsidRDefault="001E329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291" w:rsidRDefault="001E329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291" w:rsidRDefault="001E329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291" w:rsidRDefault="001E329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291" w:rsidRDefault="001E3291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E3291" w:rsidTr="006E2E8F">
        <w:trPr>
          <w:trHeight w:val="375"/>
        </w:trPr>
        <w:tc>
          <w:tcPr>
            <w:tcW w:w="9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291" w:rsidRDefault="001E329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291" w:rsidRDefault="001E329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291" w:rsidRDefault="001E329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291" w:rsidRDefault="001E329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291" w:rsidRDefault="001E329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291" w:rsidRDefault="001E329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291" w:rsidRDefault="001E329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291" w:rsidRDefault="001E329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291" w:rsidRDefault="001E329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291" w:rsidRDefault="001E3291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E3291" w:rsidTr="006E2E8F">
        <w:trPr>
          <w:trHeight w:val="375"/>
        </w:trPr>
        <w:tc>
          <w:tcPr>
            <w:tcW w:w="9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291" w:rsidRDefault="001E329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291" w:rsidRDefault="001E329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291" w:rsidRDefault="001E329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291" w:rsidRDefault="001E329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291" w:rsidRDefault="001E329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291" w:rsidRDefault="001E329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291" w:rsidRDefault="001E329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291" w:rsidRDefault="001E329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291" w:rsidRDefault="001E329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291" w:rsidRDefault="001E3291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E3291" w:rsidTr="006E2E8F">
        <w:trPr>
          <w:trHeight w:val="375"/>
        </w:trPr>
        <w:tc>
          <w:tcPr>
            <w:tcW w:w="9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291" w:rsidRDefault="001E329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291" w:rsidRDefault="001E329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291" w:rsidRDefault="001E329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291" w:rsidRDefault="001E329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291" w:rsidRDefault="001E329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291" w:rsidRDefault="001E329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291" w:rsidRDefault="001E329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291" w:rsidRDefault="001E329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291" w:rsidRDefault="001E329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291" w:rsidRDefault="001E3291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E3291" w:rsidTr="006E2E8F">
        <w:trPr>
          <w:trHeight w:val="375"/>
        </w:trPr>
        <w:tc>
          <w:tcPr>
            <w:tcW w:w="9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291" w:rsidRDefault="00011CC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</w:rPr>
              <w:lastRenderedPageBreak/>
              <w:drawing>
                <wp:anchor distT="0" distB="0" distL="114300" distR="114300" simplePos="0" relativeHeight="251672576" behindDoc="0" locked="0" layoutInCell="1" allowOverlap="1" wp14:anchorId="1791BB0B" wp14:editId="4CC15DE7">
                  <wp:simplePos x="0" y="0"/>
                  <wp:positionH relativeFrom="column">
                    <wp:posOffset>72390</wp:posOffset>
                  </wp:positionH>
                  <wp:positionV relativeFrom="paragraph">
                    <wp:posOffset>40005</wp:posOffset>
                  </wp:positionV>
                  <wp:extent cx="5191125" cy="2409825"/>
                  <wp:effectExtent l="0" t="0" r="9525" b="9525"/>
                  <wp:wrapNone/>
                  <wp:docPr id="6" name="Диаграмма 6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291" w:rsidRDefault="001E329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291" w:rsidRDefault="001E329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291" w:rsidRDefault="001E329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291" w:rsidRDefault="001E329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291" w:rsidRDefault="001E329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291" w:rsidRDefault="001E329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291" w:rsidRDefault="001E329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291" w:rsidRDefault="001E329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291" w:rsidRDefault="001E3291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E3291" w:rsidTr="006E2E8F">
        <w:trPr>
          <w:trHeight w:val="300"/>
        </w:trPr>
        <w:tc>
          <w:tcPr>
            <w:tcW w:w="9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9464" w:type="dxa"/>
              <w:tblLook w:val="04A0" w:firstRow="1" w:lastRow="0" w:firstColumn="1" w:lastColumn="0" w:noHBand="0" w:noVBand="1"/>
            </w:tblPr>
            <w:tblGrid>
              <w:gridCol w:w="1656"/>
              <w:gridCol w:w="976"/>
              <w:gridCol w:w="976"/>
              <w:gridCol w:w="976"/>
              <w:gridCol w:w="976"/>
              <w:gridCol w:w="976"/>
              <w:gridCol w:w="976"/>
              <w:gridCol w:w="976"/>
              <w:gridCol w:w="976"/>
            </w:tblGrid>
            <w:tr w:rsidR="00011CCF" w:rsidRPr="00011CCF" w:rsidTr="006E2E8F">
              <w:trPr>
                <w:trHeight w:val="300"/>
              </w:trPr>
              <w:tc>
                <w:tcPr>
                  <w:tcW w:w="16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1CCF" w:rsidRPr="00011CCF" w:rsidRDefault="00011CCF" w:rsidP="00011CC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40"/>
                  </w:tblGrid>
                  <w:tr w:rsidR="00011CCF" w:rsidRPr="00011CCF">
                    <w:trPr>
                      <w:trHeight w:val="300"/>
                      <w:tblCellSpacing w:w="0" w:type="dxa"/>
                    </w:trPr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11CCF" w:rsidRPr="00011CCF" w:rsidRDefault="00011CCF" w:rsidP="00011CCF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</w:rPr>
                        </w:pPr>
                      </w:p>
                    </w:tc>
                  </w:tr>
                </w:tbl>
                <w:p w:rsidR="00011CCF" w:rsidRPr="00011CCF" w:rsidRDefault="00011CCF" w:rsidP="00011CC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1CCF" w:rsidRPr="00011CCF" w:rsidRDefault="00011CCF" w:rsidP="00011CC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1CCF" w:rsidRPr="00011CCF" w:rsidRDefault="00011CCF" w:rsidP="00011CC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1CCF" w:rsidRPr="00011CCF" w:rsidRDefault="00011CCF" w:rsidP="00011CC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1CCF" w:rsidRPr="00011CCF" w:rsidRDefault="00011CCF" w:rsidP="00011CC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1CCF" w:rsidRPr="00011CCF" w:rsidRDefault="00011CCF" w:rsidP="00011CC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1CCF" w:rsidRPr="00011CCF" w:rsidRDefault="00011CCF" w:rsidP="00011CC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1CCF" w:rsidRPr="00011CCF" w:rsidRDefault="00011CCF" w:rsidP="00011CC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1CCF" w:rsidRPr="00011CCF" w:rsidRDefault="00011CCF" w:rsidP="00011CC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  <w:tr w:rsidR="00011CCF" w:rsidRPr="00011CCF" w:rsidTr="006E2E8F">
              <w:trPr>
                <w:trHeight w:val="300"/>
              </w:trPr>
              <w:tc>
                <w:tcPr>
                  <w:tcW w:w="16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1CCF" w:rsidRPr="00011CCF" w:rsidRDefault="00011CCF" w:rsidP="00011CC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1CCF" w:rsidRPr="00011CCF" w:rsidRDefault="00011CCF" w:rsidP="00011CC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1CCF" w:rsidRPr="00011CCF" w:rsidRDefault="00011CCF" w:rsidP="00011CC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1CCF" w:rsidRPr="00011CCF" w:rsidRDefault="00011CCF" w:rsidP="00011CC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1CCF" w:rsidRPr="00011CCF" w:rsidRDefault="00011CCF" w:rsidP="00011CC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1CCF" w:rsidRPr="00011CCF" w:rsidRDefault="00011CCF" w:rsidP="00011CC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1CCF" w:rsidRPr="00011CCF" w:rsidRDefault="00011CCF" w:rsidP="00011CC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1CCF" w:rsidRPr="00011CCF" w:rsidRDefault="00011CCF" w:rsidP="00011CC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1CCF" w:rsidRPr="00011CCF" w:rsidRDefault="00011CCF" w:rsidP="00011CC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  <w:tr w:rsidR="00011CCF" w:rsidRPr="00011CCF" w:rsidTr="006E2E8F">
              <w:trPr>
                <w:trHeight w:val="300"/>
              </w:trPr>
              <w:tc>
                <w:tcPr>
                  <w:tcW w:w="16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1CCF" w:rsidRPr="00011CCF" w:rsidRDefault="00011CCF" w:rsidP="00011CC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1CCF" w:rsidRPr="00011CCF" w:rsidRDefault="00011CCF" w:rsidP="00011CC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1CCF" w:rsidRPr="00011CCF" w:rsidRDefault="00011CCF" w:rsidP="00011CC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1CCF" w:rsidRPr="00011CCF" w:rsidRDefault="00011CCF" w:rsidP="00011CC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1CCF" w:rsidRPr="00011CCF" w:rsidRDefault="00011CCF" w:rsidP="00011CC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1CCF" w:rsidRPr="00011CCF" w:rsidRDefault="00011CCF" w:rsidP="00011CC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1CCF" w:rsidRPr="00011CCF" w:rsidRDefault="00011CCF" w:rsidP="00011CC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1CCF" w:rsidRPr="00011CCF" w:rsidRDefault="00011CCF" w:rsidP="00011CC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1CCF" w:rsidRPr="00011CCF" w:rsidRDefault="00011CCF" w:rsidP="00011CC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  <w:tr w:rsidR="00011CCF" w:rsidRPr="00011CCF" w:rsidTr="006E2E8F">
              <w:trPr>
                <w:trHeight w:val="1800"/>
              </w:trPr>
              <w:tc>
                <w:tcPr>
                  <w:tcW w:w="16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1CCF" w:rsidRPr="00011CCF" w:rsidRDefault="00011CCF" w:rsidP="00011CC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1CCF" w:rsidRPr="00011CCF" w:rsidRDefault="00011CCF" w:rsidP="00011CC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1CCF" w:rsidRPr="00011CCF" w:rsidRDefault="00011CCF" w:rsidP="00011CC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1CCF" w:rsidRPr="00011CCF" w:rsidRDefault="00011CCF" w:rsidP="00011CC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1CCF" w:rsidRPr="00011CCF" w:rsidRDefault="00011CCF" w:rsidP="00011CC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1CCF" w:rsidRPr="00011CCF" w:rsidRDefault="00011CCF" w:rsidP="00011CC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1CCF" w:rsidRPr="00011CCF" w:rsidRDefault="00011CCF" w:rsidP="00011CC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1CCF" w:rsidRPr="00011CCF" w:rsidRDefault="00011CCF" w:rsidP="00011CC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1CCF" w:rsidRPr="00011CCF" w:rsidRDefault="00011CCF" w:rsidP="00011CC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  <w:tr w:rsidR="00011CCF" w:rsidRPr="00011CCF" w:rsidTr="006E2E8F">
              <w:trPr>
                <w:trHeight w:val="375"/>
              </w:trPr>
              <w:tc>
                <w:tcPr>
                  <w:tcW w:w="16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1CCF" w:rsidRPr="00011CCF" w:rsidRDefault="00011CCF" w:rsidP="00011CC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1CCF" w:rsidRPr="00011CCF" w:rsidRDefault="00011CCF" w:rsidP="00011CC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1CCF" w:rsidRPr="00011CCF" w:rsidRDefault="00011CCF" w:rsidP="00011CC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1CCF" w:rsidRPr="00011CCF" w:rsidRDefault="00011CCF" w:rsidP="00011CC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1CCF" w:rsidRPr="00011CCF" w:rsidRDefault="00011CCF" w:rsidP="00011CC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1CCF" w:rsidRPr="00011CCF" w:rsidRDefault="00011CCF" w:rsidP="00011CC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1CCF" w:rsidRPr="00011CCF" w:rsidRDefault="00011CCF" w:rsidP="00011CC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1CCF" w:rsidRPr="00011CCF" w:rsidRDefault="00011CCF" w:rsidP="00011CC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1CCF" w:rsidRPr="00011CCF" w:rsidRDefault="00011CCF" w:rsidP="00011CC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  <w:tr w:rsidR="00011CCF" w:rsidRPr="00011CCF" w:rsidTr="006E2E8F">
              <w:trPr>
                <w:trHeight w:val="375"/>
              </w:trPr>
              <w:tc>
                <w:tcPr>
                  <w:tcW w:w="16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1CCF" w:rsidRPr="00011CCF" w:rsidRDefault="00011CCF" w:rsidP="00011CC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1CCF" w:rsidRPr="00011CCF" w:rsidRDefault="00011CCF" w:rsidP="00011CC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1CCF" w:rsidRPr="00011CCF" w:rsidRDefault="00011CCF" w:rsidP="00011CC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1CCF" w:rsidRPr="00011CCF" w:rsidRDefault="00011CCF" w:rsidP="00011CC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1CCF" w:rsidRPr="00011CCF" w:rsidRDefault="00011CCF" w:rsidP="00011CC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1CCF" w:rsidRPr="00011CCF" w:rsidRDefault="00011CCF" w:rsidP="00011CC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1CCF" w:rsidRPr="00011CCF" w:rsidRDefault="00011CCF" w:rsidP="00011CC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1CCF" w:rsidRPr="00011CCF" w:rsidRDefault="00011CCF" w:rsidP="00011CC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1CCF" w:rsidRPr="00011CCF" w:rsidRDefault="00011CCF" w:rsidP="00011CC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  <w:tr w:rsidR="00011CCF" w:rsidRPr="00011CCF" w:rsidTr="006E2E8F">
              <w:trPr>
                <w:trHeight w:val="300"/>
              </w:trPr>
              <w:tc>
                <w:tcPr>
                  <w:tcW w:w="16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1CCF" w:rsidRPr="00011CCF" w:rsidRDefault="00011CCF" w:rsidP="00011CC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1CCF" w:rsidRPr="00011CCF" w:rsidRDefault="00011CCF" w:rsidP="00011CC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1CCF" w:rsidRPr="00011CCF" w:rsidRDefault="00011CCF" w:rsidP="00011CC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1CCF" w:rsidRPr="00011CCF" w:rsidRDefault="00011CCF" w:rsidP="00011CC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1CCF" w:rsidRPr="00011CCF" w:rsidRDefault="00011CCF" w:rsidP="00011CC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1CCF" w:rsidRPr="00011CCF" w:rsidRDefault="00011CCF" w:rsidP="00011CC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1CCF" w:rsidRPr="00011CCF" w:rsidRDefault="00011CCF" w:rsidP="00011CC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1CCF" w:rsidRPr="00011CCF" w:rsidRDefault="00011CCF" w:rsidP="00011CC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1CCF" w:rsidRPr="00011CCF" w:rsidRDefault="00011CCF" w:rsidP="00011CC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</w:tbl>
          <w:p w:rsidR="001E3291" w:rsidRDefault="001E329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291" w:rsidRDefault="001E329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291" w:rsidRDefault="001E329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291" w:rsidRDefault="001E329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291" w:rsidRDefault="001E329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291" w:rsidRDefault="001E329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291" w:rsidRDefault="001E329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291" w:rsidRDefault="001E329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291" w:rsidRDefault="001E329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291" w:rsidRDefault="001E3291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:rsidR="003D4DFA" w:rsidRDefault="003D4DFA" w:rsidP="00E27B0E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разрезе тематики обращений по сравнению с</w:t>
      </w:r>
      <w:r w:rsidR="00A27FB8">
        <w:rPr>
          <w:rFonts w:ascii="Times New Roman" w:hAnsi="Times New Roman"/>
          <w:sz w:val="28"/>
          <w:szCs w:val="28"/>
        </w:rPr>
        <w:t xml:space="preserve"> </w:t>
      </w:r>
      <w:r w:rsidR="00DF7754">
        <w:rPr>
          <w:rFonts w:ascii="Times New Roman" w:hAnsi="Times New Roman"/>
          <w:sz w:val="28"/>
          <w:szCs w:val="28"/>
        </w:rPr>
        <w:t xml:space="preserve">аналогичным периодом </w:t>
      </w:r>
      <w:r w:rsidR="00537A2A">
        <w:rPr>
          <w:rFonts w:ascii="Times New Roman" w:hAnsi="Times New Roman"/>
          <w:sz w:val="28"/>
          <w:szCs w:val="28"/>
        </w:rPr>
        <w:br/>
      </w:r>
      <w:r w:rsidR="00D44A1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0</w:t>
      </w:r>
      <w:r w:rsidR="00537A2A">
        <w:rPr>
          <w:rFonts w:ascii="Times New Roman" w:hAnsi="Times New Roman"/>
          <w:sz w:val="28"/>
          <w:szCs w:val="28"/>
        </w:rPr>
        <w:t>2</w:t>
      </w:r>
      <w:r w:rsidR="00356731">
        <w:rPr>
          <w:rFonts w:ascii="Times New Roman" w:hAnsi="Times New Roman"/>
          <w:sz w:val="28"/>
          <w:szCs w:val="28"/>
        </w:rPr>
        <w:t>1</w:t>
      </w:r>
      <w:r w:rsidR="00537A2A">
        <w:rPr>
          <w:rFonts w:ascii="Times New Roman" w:hAnsi="Times New Roman"/>
          <w:sz w:val="28"/>
          <w:szCs w:val="28"/>
        </w:rPr>
        <w:t xml:space="preserve"> </w:t>
      </w:r>
      <w:r w:rsidR="00DF7754">
        <w:rPr>
          <w:rFonts w:ascii="Times New Roman" w:hAnsi="Times New Roman"/>
          <w:sz w:val="28"/>
          <w:szCs w:val="28"/>
        </w:rPr>
        <w:t xml:space="preserve">г. </w:t>
      </w:r>
      <w:r w:rsidR="00B9492D">
        <w:rPr>
          <w:rFonts w:ascii="Times New Roman" w:hAnsi="Times New Roman"/>
          <w:sz w:val="28"/>
          <w:szCs w:val="28"/>
        </w:rPr>
        <w:t xml:space="preserve">и </w:t>
      </w:r>
      <w:r w:rsidR="000F1D57">
        <w:rPr>
          <w:rFonts w:ascii="Times New Roman" w:hAnsi="Times New Roman"/>
          <w:sz w:val="28"/>
          <w:szCs w:val="28"/>
        </w:rPr>
        <w:t>9 месяцев</w:t>
      </w:r>
      <w:r w:rsidR="00FF44B4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2</w:t>
      </w:r>
      <w:r w:rsidR="00DF7754">
        <w:rPr>
          <w:rFonts w:ascii="Times New Roman" w:hAnsi="Times New Roman"/>
          <w:sz w:val="28"/>
          <w:szCs w:val="28"/>
        </w:rPr>
        <w:t>0</w:t>
      </w:r>
      <w:r w:rsidR="00356731">
        <w:rPr>
          <w:rFonts w:ascii="Times New Roman" w:hAnsi="Times New Roman"/>
          <w:sz w:val="28"/>
          <w:szCs w:val="28"/>
        </w:rPr>
        <w:t>20</w:t>
      </w:r>
      <w:r w:rsidR="00DF7754">
        <w:rPr>
          <w:rFonts w:ascii="Times New Roman" w:hAnsi="Times New Roman"/>
          <w:sz w:val="28"/>
          <w:szCs w:val="28"/>
        </w:rPr>
        <w:t xml:space="preserve"> года</w:t>
      </w:r>
      <w:r w:rsidR="006E2E8F">
        <w:rPr>
          <w:rFonts w:ascii="Times New Roman" w:hAnsi="Times New Roman"/>
          <w:sz w:val="28"/>
          <w:szCs w:val="28"/>
        </w:rPr>
        <w:t xml:space="preserve"> </w:t>
      </w:r>
      <w:r w:rsidR="00A27F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прослеживается следующая тенденция:</w:t>
      </w:r>
    </w:p>
    <w:p w:rsidR="008D7780" w:rsidRDefault="008D7780" w:rsidP="00E27B0E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9"/>
        <w:tblW w:w="10027" w:type="dxa"/>
        <w:tblInd w:w="108" w:type="dxa"/>
        <w:tblLook w:val="04A0" w:firstRow="1" w:lastRow="0" w:firstColumn="1" w:lastColumn="0" w:noHBand="0" w:noVBand="1"/>
      </w:tblPr>
      <w:tblGrid>
        <w:gridCol w:w="1830"/>
        <w:gridCol w:w="1457"/>
        <w:gridCol w:w="1457"/>
        <w:gridCol w:w="1493"/>
        <w:gridCol w:w="1843"/>
        <w:gridCol w:w="1947"/>
      </w:tblGrid>
      <w:tr w:rsidR="000F1D57" w:rsidRPr="00DF6BBB" w:rsidTr="00537A2A">
        <w:tc>
          <w:tcPr>
            <w:tcW w:w="1830" w:type="dxa"/>
          </w:tcPr>
          <w:p w:rsidR="000F1D57" w:rsidRPr="00DF7754" w:rsidRDefault="000F1D57" w:rsidP="00103B0A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Показатели</w:t>
            </w:r>
          </w:p>
        </w:tc>
        <w:tc>
          <w:tcPr>
            <w:tcW w:w="1457" w:type="dxa"/>
            <w:tcBorders>
              <w:right w:val="single" w:sz="4" w:space="0" w:color="auto"/>
            </w:tcBorders>
          </w:tcPr>
          <w:p w:rsidR="000F1D57" w:rsidRPr="00DF7754" w:rsidRDefault="000F1D57" w:rsidP="00537A2A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 месяцев   202</w:t>
            </w:r>
            <w:r w:rsidR="00537A2A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года</w:t>
            </w:r>
          </w:p>
        </w:tc>
        <w:tc>
          <w:tcPr>
            <w:tcW w:w="1457" w:type="dxa"/>
            <w:tcBorders>
              <w:left w:val="single" w:sz="4" w:space="0" w:color="auto"/>
            </w:tcBorders>
          </w:tcPr>
          <w:p w:rsidR="000F1D57" w:rsidRPr="00DF6BBB" w:rsidRDefault="000F1D57" w:rsidP="00537A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9 месяцев </w:t>
            </w:r>
            <w:r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 xml:space="preserve">  2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537A2A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  </w:t>
            </w:r>
          </w:p>
        </w:tc>
        <w:tc>
          <w:tcPr>
            <w:tcW w:w="1493" w:type="dxa"/>
          </w:tcPr>
          <w:p w:rsidR="000F1D57" w:rsidRPr="00DF6BBB" w:rsidRDefault="000F1D57" w:rsidP="00537A2A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 месяцев</w:t>
            </w:r>
            <w:r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 xml:space="preserve">  2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537A2A">
              <w:rPr>
                <w:rFonts w:ascii="Times New Roman" w:hAnsi="Times New Roman"/>
                <w:sz w:val="28"/>
                <w:szCs w:val="28"/>
              </w:rPr>
              <w:t xml:space="preserve">19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  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0F1D57" w:rsidRPr="00DF6BBB" w:rsidRDefault="000F1D57" w:rsidP="00537A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9 месяцев </w:t>
            </w:r>
            <w:r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 xml:space="preserve">  2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537A2A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  </w:t>
            </w:r>
          </w:p>
        </w:tc>
        <w:tc>
          <w:tcPr>
            <w:tcW w:w="1947" w:type="dxa"/>
            <w:tcBorders>
              <w:left w:val="single" w:sz="4" w:space="0" w:color="auto"/>
            </w:tcBorders>
          </w:tcPr>
          <w:p w:rsidR="000F1D57" w:rsidRPr="00DF6BBB" w:rsidRDefault="000F1D57" w:rsidP="00537A2A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 месяцев</w:t>
            </w:r>
            <w:r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 xml:space="preserve">  2</w:t>
            </w:r>
            <w:r>
              <w:rPr>
                <w:rFonts w:ascii="Times New Roman" w:hAnsi="Times New Roman"/>
                <w:sz w:val="28"/>
                <w:szCs w:val="28"/>
              </w:rPr>
              <w:t>01</w:t>
            </w:r>
            <w:r w:rsidR="00537A2A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  </w:t>
            </w:r>
          </w:p>
        </w:tc>
      </w:tr>
      <w:tr w:rsidR="00356731" w:rsidRPr="0013410B" w:rsidTr="00537A2A">
        <w:tc>
          <w:tcPr>
            <w:tcW w:w="1830" w:type="dxa"/>
            <w:vAlign w:val="center"/>
          </w:tcPr>
          <w:p w:rsidR="00356731" w:rsidRPr="00A9718D" w:rsidRDefault="00356731" w:rsidP="000F1D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718D">
              <w:rPr>
                <w:rFonts w:ascii="Times New Roman" w:hAnsi="Times New Roman"/>
                <w:b/>
                <w:sz w:val="24"/>
                <w:szCs w:val="24"/>
              </w:rPr>
              <w:t>«Жилищно-коммунальная сфера</w:t>
            </w:r>
          </w:p>
        </w:tc>
        <w:tc>
          <w:tcPr>
            <w:tcW w:w="1457" w:type="dxa"/>
            <w:tcBorders>
              <w:right w:val="single" w:sz="4" w:space="0" w:color="auto"/>
            </w:tcBorders>
            <w:vAlign w:val="center"/>
          </w:tcPr>
          <w:p w:rsidR="00356731" w:rsidRPr="005E2FE4" w:rsidRDefault="00356731" w:rsidP="00FF4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457" w:type="dxa"/>
            <w:tcBorders>
              <w:left w:val="single" w:sz="4" w:space="0" w:color="auto"/>
            </w:tcBorders>
            <w:vAlign w:val="center"/>
          </w:tcPr>
          <w:p w:rsidR="00356731" w:rsidRPr="005E2FE4" w:rsidRDefault="00356731" w:rsidP="00911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493" w:type="dxa"/>
            <w:vAlign w:val="center"/>
          </w:tcPr>
          <w:p w:rsidR="00356731" w:rsidRPr="005E2FE4" w:rsidRDefault="00356731" w:rsidP="00911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FE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356731" w:rsidRPr="005E2FE4" w:rsidRDefault="00356731" w:rsidP="00537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FE4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</w:t>
            </w:r>
          </w:p>
          <w:p w:rsidR="00414A9A" w:rsidRDefault="00356731" w:rsidP="00E83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FE4">
              <w:rPr>
                <w:rFonts w:ascii="Times New Roman" w:hAnsi="Times New Roman" w:cs="Times New Roman"/>
                <w:sz w:val="24"/>
                <w:szCs w:val="24"/>
              </w:rPr>
              <w:t xml:space="preserve">на  </w:t>
            </w:r>
            <w:r w:rsidR="00414A9A"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обращений </w:t>
            </w:r>
          </w:p>
          <w:p w:rsidR="00356731" w:rsidRPr="005E2FE4" w:rsidRDefault="00356731" w:rsidP="00E83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FE4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356731" w:rsidRPr="005E2FE4" w:rsidRDefault="00414A9A" w:rsidP="00694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96 </w:t>
            </w:r>
            <w:r w:rsidR="00356731" w:rsidRPr="005E2FE4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  <w:r w:rsidR="00356731">
              <w:rPr>
                <w:rFonts w:ascii="Times New Roman" w:hAnsi="Times New Roman" w:cs="Times New Roman"/>
                <w:sz w:val="24"/>
                <w:szCs w:val="24"/>
              </w:rPr>
              <w:t xml:space="preserve">ов </w:t>
            </w:r>
          </w:p>
        </w:tc>
        <w:tc>
          <w:tcPr>
            <w:tcW w:w="1947" w:type="dxa"/>
            <w:tcBorders>
              <w:left w:val="single" w:sz="4" w:space="0" w:color="auto"/>
            </w:tcBorders>
            <w:vAlign w:val="center"/>
          </w:tcPr>
          <w:p w:rsidR="00414A9A" w:rsidRDefault="00414A9A" w:rsidP="00E83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56731">
              <w:rPr>
                <w:rFonts w:ascii="Times New Roman" w:hAnsi="Times New Roman" w:cs="Times New Roman"/>
                <w:sz w:val="24"/>
                <w:szCs w:val="24"/>
              </w:rPr>
              <w:t xml:space="preserve">величение </w:t>
            </w:r>
            <w:r w:rsidR="00356731" w:rsidRPr="005E2F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14A9A" w:rsidRDefault="00356731" w:rsidP="00E83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FE4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414A9A">
              <w:rPr>
                <w:rFonts w:ascii="Times New Roman" w:hAnsi="Times New Roman" w:cs="Times New Roman"/>
                <w:sz w:val="24"/>
                <w:szCs w:val="24"/>
              </w:rPr>
              <w:t xml:space="preserve">71 </w:t>
            </w:r>
          </w:p>
          <w:p w:rsidR="00414A9A" w:rsidRDefault="00356731" w:rsidP="00E83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FE4">
              <w:rPr>
                <w:rFonts w:ascii="Times New Roman" w:hAnsi="Times New Roman" w:cs="Times New Roman"/>
                <w:sz w:val="24"/>
                <w:szCs w:val="24"/>
              </w:rPr>
              <w:t>обращени</w:t>
            </w:r>
            <w:r w:rsidR="00414A9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356731" w:rsidRPr="005E2FE4" w:rsidRDefault="00356731" w:rsidP="00E83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FE4">
              <w:rPr>
                <w:rFonts w:ascii="Times New Roman" w:hAnsi="Times New Roman" w:cs="Times New Roman"/>
                <w:sz w:val="24"/>
                <w:szCs w:val="24"/>
              </w:rPr>
              <w:t xml:space="preserve"> или</w:t>
            </w:r>
          </w:p>
          <w:p w:rsidR="00356731" w:rsidRPr="005E2FE4" w:rsidRDefault="00414A9A" w:rsidP="00414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  <w:r w:rsidR="00356731" w:rsidRPr="005E2F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6731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</w:tr>
      <w:tr w:rsidR="00356731" w:rsidRPr="0013410B" w:rsidTr="00537A2A">
        <w:tc>
          <w:tcPr>
            <w:tcW w:w="1830" w:type="dxa"/>
            <w:vAlign w:val="center"/>
          </w:tcPr>
          <w:p w:rsidR="00356731" w:rsidRPr="00A9718D" w:rsidRDefault="00356731" w:rsidP="000F1D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718D">
              <w:rPr>
                <w:rFonts w:ascii="Times New Roman" w:hAnsi="Times New Roman"/>
                <w:b/>
                <w:sz w:val="24"/>
                <w:szCs w:val="24"/>
              </w:rPr>
              <w:t>«Экономика»</w:t>
            </w:r>
          </w:p>
        </w:tc>
        <w:tc>
          <w:tcPr>
            <w:tcW w:w="1457" w:type="dxa"/>
            <w:tcBorders>
              <w:right w:val="single" w:sz="4" w:space="0" w:color="auto"/>
            </w:tcBorders>
            <w:vAlign w:val="center"/>
          </w:tcPr>
          <w:p w:rsidR="00356731" w:rsidRPr="005E2FE4" w:rsidRDefault="00356731" w:rsidP="00356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457" w:type="dxa"/>
            <w:tcBorders>
              <w:left w:val="single" w:sz="4" w:space="0" w:color="auto"/>
            </w:tcBorders>
            <w:vAlign w:val="center"/>
          </w:tcPr>
          <w:p w:rsidR="00356731" w:rsidRPr="005E2FE4" w:rsidRDefault="00356731" w:rsidP="00911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1493" w:type="dxa"/>
            <w:vAlign w:val="center"/>
          </w:tcPr>
          <w:p w:rsidR="00356731" w:rsidRPr="005E2FE4" w:rsidRDefault="00356731" w:rsidP="00911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FE4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356731" w:rsidRPr="005E2FE4" w:rsidRDefault="00356731" w:rsidP="00537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FE4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</w:t>
            </w:r>
          </w:p>
          <w:p w:rsidR="00414A9A" w:rsidRDefault="00356731" w:rsidP="00414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FE4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414A9A"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обращени</w:t>
            </w:r>
            <w:r w:rsidR="00414A9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2F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4A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2FE4">
              <w:rPr>
                <w:rFonts w:ascii="Times New Roman" w:hAnsi="Times New Roman" w:cs="Times New Roman"/>
                <w:sz w:val="24"/>
                <w:szCs w:val="24"/>
              </w:rPr>
              <w:t xml:space="preserve">или  </w:t>
            </w:r>
          </w:p>
          <w:p w:rsidR="00356731" w:rsidRPr="005E2FE4" w:rsidRDefault="00414A9A" w:rsidP="00414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r w:rsidR="00356731" w:rsidRPr="005E2FE4">
              <w:rPr>
                <w:rFonts w:ascii="Times New Roman" w:hAnsi="Times New Roman" w:cs="Times New Roman"/>
                <w:sz w:val="24"/>
                <w:szCs w:val="24"/>
              </w:rPr>
              <w:t xml:space="preserve"> процентов</w:t>
            </w:r>
          </w:p>
        </w:tc>
        <w:tc>
          <w:tcPr>
            <w:tcW w:w="1947" w:type="dxa"/>
            <w:tcBorders>
              <w:left w:val="single" w:sz="4" w:space="0" w:color="auto"/>
            </w:tcBorders>
            <w:vAlign w:val="center"/>
          </w:tcPr>
          <w:p w:rsidR="00356731" w:rsidRPr="005E2FE4" w:rsidRDefault="00356731" w:rsidP="00537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FE4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</w:t>
            </w:r>
          </w:p>
          <w:p w:rsidR="00414A9A" w:rsidRDefault="00356731" w:rsidP="00414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FE4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414A9A">
              <w:rPr>
                <w:rFonts w:ascii="Times New Roman" w:hAnsi="Times New Roman" w:cs="Times New Roman"/>
                <w:sz w:val="24"/>
                <w:szCs w:val="24"/>
              </w:rPr>
              <w:t xml:space="preserve">165 </w:t>
            </w:r>
            <w:r w:rsidRPr="005E2FE4">
              <w:rPr>
                <w:rFonts w:ascii="Times New Roman" w:hAnsi="Times New Roman" w:cs="Times New Roman"/>
                <w:sz w:val="24"/>
                <w:szCs w:val="24"/>
              </w:rPr>
              <w:t>обращени</w:t>
            </w:r>
            <w:r w:rsidR="00414A9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2F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14A9A" w:rsidRDefault="00356731" w:rsidP="00414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FE4">
              <w:rPr>
                <w:rFonts w:ascii="Times New Roman" w:hAnsi="Times New Roman" w:cs="Times New Roman"/>
                <w:sz w:val="24"/>
                <w:szCs w:val="24"/>
              </w:rPr>
              <w:t xml:space="preserve">или  </w:t>
            </w:r>
          </w:p>
          <w:p w:rsidR="00356731" w:rsidRPr="005E2FE4" w:rsidRDefault="00414A9A" w:rsidP="00414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  <w:r w:rsidR="003567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6731" w:rsidRPr="005E2FE4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356731" w:rsidRPr="0013410B" w:rsidTr="00537A2A">
        <w:tc>
          <w:tcPr>
            <w:tcW w:w="1830" w:type="dxa"/>
            <w:vAlign w:val="center"/>
          </w:tcPr>
          <w:p w:rsidR="00356731" w:rsidRPr="00A9718D" w:rsidRDefault="00356731" w:rsidP="000F1D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718D">
              <w:rPr>
                <w:rFonts w:ascii="Times New Roman" w:hAnsi="Times New Roman"/>
                <w:b/>
                <w:sz w:val="24"/>
                <w:szCs w:val="24"/>
              </w:rPr>
              <w:t>«Социальная сфера»</w:t>
            </w:r>
          </w:p>
        </w:tc>
        <w:tc>
          <w:tcPr>
            <w:tcW w:w="1457" w:type="dxa"/>
            <w:tcBorders>
              <w:right w:val="single" w:sz="4" w:space="0" w:color="auto"/>
            </w:tcBorders>
            <w:vAlign w:val="center"/>
          </w:tcPr>
          <w:p w:rsidR="00356731" w:rsidRPr="005E2FE4" w:rsidRDefault="00356731" w:rsidP="000F1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57" w:type="dxa"/>
            <w:tcBorders>
              <w:left w:val="single" w:sz="4" w:space="0" w:color="auto"/>
            </w:tcBorders>
            <w:vAlign w:val="center"/>
          </w:tcPr>
          <w:p w:rsidR="00356731" w:rsidRPr="005E2FE4" w:rsidRDefault="00356731" w:rsidP="00911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93" w:type="dxa"/>
            <w:vAlign w:val="center"/>
          </w:tcPr>
          <w:p w:rsidR="00356731" w:rsidRPr="005E2FE4" w:rsidRDefault="00356731" w:rsidP="00911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FE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356731" w:rsidRPr="005E2FE4" w:rsidRDefault="00356731" w:rsidP="00537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FE4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</w:t>
            </w:r>
          </w:p>
          <w:p w:rsidR="00414A9A" w:rsidRDefault="00356731" w:rsidP="00414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FE4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414A9A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Pr="005E2FE4">
              <w:rPr>
                <w:rFonts w:ascii="Times New Roman" w:hAnsi="Times New Roman" w:cs="Times New Roman"/>
                <w:sz w:val="24"/>
                <w:szCs w:val="24"/>
              </w:rPr>
              <w:t xml:space="preserve">обращений </w:t>
            </w:r>
          </w:p>
          <w:p w:rsidR="00356731" w:rsidRPr="005E2FE4" w:rsidRDefault="00356731" w:rsidP="00414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FE4">
              <w:rPr>
                <w:rFonts w:ascii="Times New Roman" w:hAnsi="Times New Roman" w:cs="Times New Roman"/>
                <w:sz w:val="24"/>
                <w:szCs w:val="24"/>
              </w:rPr>
              <w:t xml:space="preserve">или  </w:t>
            </w:r>
            <w:r w:rsidR="00414A9A">
              <w:rPr>
                <w:rFonts w:ascii="Times New Roman" w:hAnsi="Times New Roman" w:cs="Times New Roman"/>
                <w:sz w:val="24"/>
                <w:szCs w:val="24"/>
              </w:rPr>
              <w:t xml:space="preserve">33 </w:t>
            </w:r>
            <w:r w:rsidRPr="005E2FE4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  <w:r w:rsidR="00414A9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947" w:type="dxa"/>
            <w:tcBorders>
              <w:left w:val="single" w:sz="4" w:space="0" w:color="auto"/>
            </w:tcBorders>
            <w:vAlign w:val="center"/>
          </w:tcPr>
          <w:p w:rsidR="00414A9A" w:rsidRPr="00414A9A" w:rsidRDefault="00414A9A" w:rsidP="00414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A9A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</w:t>
            </w:r>
          </w:p>
          <w:p w:rsidR="00414A9A" w:rsidRPr="00414A9A" w:rsidRDefault="00414A9A" w:rsidP="00414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A9A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Pr="00414A9A">
              <w:rPr>
                <w:rFonts w:ascii="Times New Roman" w:hAnsi="Times New Roman" w:cs="Times New Roman"/>
                <w:sz w:val="24"/>
                <w:szCs w:val="24"/>
              </w:rPr>
              <w:t xml:space="preserve">обращений  </w:t>
            </w:r>
          </w:p>
          <w:p w:rsidR="00414A9A" w:rsidRPr="00414A9A" w:rsidRDefault="00414A9A" w:rsidP="00414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A9A">
              <w:rPr>
                <w:rFonts w:ascii="Times New Roman" w:hAnsi="Times New Roman" w:cs="Times New Roman"/>
                <w:sz w:val="24"/>
                <w:szCs w:val="24"/>
              </w:rPr>
              <w:t xml:space="preserve">или  </w:t>
            </w:r>
          </w:p>
          <w:p w:rsidR="00356731" w:rsidRPr="005E2FE4" w:rsidRDefault="00414A9A" w:rsidP="00414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  <w:r w:rsidRPr="00414A9A">
              <w:rPr>
                <w:rFonts w:ascii="Times New Roman" w:hAnsi="Times New Roman" w:cs="Times New Roman"/>
                <w:sz w:val="24"/>
                <w:szCs w:val="24"/>
              </w:rPr>
              <w:t xml:space="preserve"> процент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</w:tr>
      <w:tr w:rsidR="00356731" w:rsidRPr="0013410B" w:rsidTr="00537A2A">
        <w:tc>
          <w:tcPr>
            <w:tcW w:w="1830" w:type="dxa"/>
            <w:vAlign w:val="center"/>
          </w:tcPr>
          <w:p w:rsidR="00356731" w:rsidRPr="003D633D" w:rsidRDefault="00356731" w:rsidP="000F1D57">
            <w:pPr>
              <w:jc w:val="center"/>
              <w:rPr>
                <w:b/>
                <w:sz w:val="24"/>
                <w:szCs w:val="24"/>
              </w:rPr>
            </w:pPr>
            <w:r w:rsidRPr="003D633D">
              <w:rPr>
                <w:rFonts w:ascii="Times New Roman" w:hAnsi="Times New Roman" w:cs="Times New Roman"/>
                <w:b/>
                <w:sz w:val="24"/>
                <w:szCs w:val="24"/>
              </w:rPr>
              <w:t>«Оборона, безопасность, законность»</w:t>
            </w:r>
          </w:p>
        </w:tc>
        <w:tc>
          <w:tcPr>
            <w:tcW w:w="1457" w:type="dxa"/>
            <w:tcBorders>
              <w:right w:val="single" w:sz="4" w:space="0" w:color="auto"/>
            </w:tcBorders>
            <w:vAlign w:val="center"/>
          </w:tcPr>
          <w:p w:rsidR="00356731" w:rsidRPr="005E2FE4" w:rsidRDefault="00356731" w:rsidP="00FF4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7" w:type="dxa"/>
            <w:tcBorders>
              <w:left w:val="single" w:sz="4" w:space="0" w:color="auto"/>
            </w:tcBorders>
            <w:vAlign w:val="center"/>
          </w:tcPr>
          <w:p w:rsidR="00356731" w:rsidRPr="005E2FE4" w:rsidRDefault="00356731" w:rsidP="00911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93" w:type="dxa"/>
            <w:vAlign w:val="center"/>
          </w:tcPr>
          <w:p w:rsidR="00356731" w:rsidRPr="005E2FE4" w:rsidRDefault="00356731" w:rsidP="00911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F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414A9A" w:rsidRDefault="00414A9A" w:rsidP="00FB2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</w:t>
            </w:r>
          </w:p>
          <w:p w:rsidR="00414A9A" w:rsidRDefault="00356731" w:rsidP="00FB2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2FE4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</w:p>
          <w:p w:rsidR="00414A9A" w:rsidRDefault="00414A9A" w:rsidP="00FB2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56731" w:rsidRPr="005E2FE4">
              <w:rPr>
                <w:rFonts w:ascii="Times New Roman" w:hAnsi="Times New Roman" w:cs="Times New Roman"/>
                <w:sz w:val="24"/>
                <w:szCs w:val="24"/>
              </w:rPr>
              <w:t xml:space="preserve"> обращени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356731" w:rsidRPr="005E2FE4">
              <w:rPr>
                <w:rFonts w:ascii="Times New Roman" w:hAnsi="Times New Roman" w:cs="Times New Roman"/>
                <w:sz w:val="24"/>
                <w:szCs w:val="24"/>
              </w:rPr>
              <w:t xml:space="preserve"> или  </w:t>
            </w:r>
          </w:p>
          <w:p w:rsidR="00356731" w:rsidRPr="005E2FE4" w:rsidRDefault="00414A9A" w:rsidP="00414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3567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6731" w:rsidRPr="005E2FE4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947" w:type="dxa"/>
            <w:tcBorders>
              <w:left w:val="single" w:sz="4" w:space="0" w:color="auto"/>
            </w:tcBorders>
            <w:vAlign w:val="center"/>
          </w:tcPr>
          <w:p w:rsidR="00414A9A" w:rsidRPr="00414A9A" w:rsidRDefault="00414A9A" w:rsidP="00414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A9A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</w:t>
            </w:r>
          </w:p>
          <w:p w:rsidR="00414A9A" w:rsidRDefault="00414A9A" w:rsidP="00414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A9A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  <w:p w:rsidR="00414A9A" w:rsidRPr="00414A9A" w:rsidRDefault="00414A9A" w:rsidP="00414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A9A">
              <w:rPr>
                <w:rFonts w:ascii="Times New Roman" w:hAnsi="Times New Roman" w:cs="Times New Roman"/>
                <w:sz w:val="24"/>
                <w:szCs w:val="24"/>
              </w:rPr>
              <w:t>обращени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14A9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414A9A" w:rsidRPr="00414A9A" w:rsidRDefault="00414A9A" w:rsidP="00414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A9A">
              <w:rPr>
                <w:rFonts w:ascii="Times New Roman" w:hAnsi="Times New Roman" w:cs="Times New Roman"/>
                <w:sz w:val="24"/>
                <w:szCs w:val="24"/>
              </w:rPr>
              <w:t xml:space="preserve">или  </w:t>
            </w:r>
          </w:p>
          <w:p w:rsidR="00356731" w:rsidRPr="005E2FE4" w:rsidRDefault="00414A9A" w:rsidP="00414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Pr="00414A9A">
              <w:rPr>
                <w:rFonts w:ascii="Times New Roman" w:hAnsi="Times New Roman" w:cs="Times New Roman"/>
                <w:sz w:val="24"/>
                <w:szCs w:val="24"/>
              </w:rPr>
              <w:t xml:space="preserve"> процент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</w:tr>
      <w:tr w:rsidR="00356731" w:rsidRPr="0013410B" w:rsidTr="00537A2A">
        <w:tc>
          <w:tcPr>
            <w:tcW w:w="1830" w:type="dxa"/>
            <w:vAlign w:val="center"/>
          </w:tcPr>
          <w:p w:rsidR="00356731" w:rsidRPr="0013410B" w:rsidRDefault="00356731" w:rsidP="000F1D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10B">
              <w:rPr>
                <w:rFonts w:ascii="Times New Roman" w:hAnsi="Times New Roman" w:cs="Times New Roman"/>
                <w:b/>
                <w:sz w:val="24"/>
                <w:szCs w:val="24"/>
              </w:rPr>
              <w:t>«Государство, общество, политика»</w:t>
            </w:r>
          </w:p>
        </w:tc>
        <w:tc>
          <w:tcPr>
            <w:tcW w:w="1457" w:type="dxa"/>
            <w:tcBorders>
              <w:right w:val="single" w:sz="4" w:space="0" w:color="auto"/>
            </w:tcBorders>
            <w:vAlign w:val="center"/>
          </w:tcPr>
          <w:p w:rsidR="00356731" w:rsidRPr="005E2FE4" w:rsidRDefault="00356731" w:rsidP="00FF4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57" w:type="dxa"/>
            <w:tcBorders>
              <w:left w:val="single" w:sz="4" w:space="0" w:color="auto"/>
            </w:tcBorders>
            <w:vAlign w:val="center"/>
          </w:tcPr>
          <w:p w:rsidR="00356731" w:rsidRPr="005E2FE4" w:rsidRDefault="00356731" w:rsidP="00911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93" w:type="dxa"/>
            <w:vAlign w:val="center"/>
          </w:tcPr>
          <w:p w:rsidR="00356731" w:rsidRPr="005E2FE4" w:rsidRDefault="00356731" w:rsidP="00911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FE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414A9A" w:rsidRDefault="00414A9A" w:rsidP="00FB2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</w:t>
            </w:r>
          </w:p>
          <w:p w:rsidR="00414A9A" w:rsidRDefault="00356731" w:rsidP="00FB2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FE4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</w:p>
          <w:p w:rsidR="00414A9A" w:rsidRDefault="00414A9A" w:rsidP="00414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56731" w:rsidRPr="005E2FE4">
              <w:rPr>
                <w:rFonts w:ascii="Times New Roman" w:hAnsi="Times New Roman" w:cs="Times New Roman"/>
                <w:sz w:val="24"/>
                <w:szCs w:val="24"/>
              </w:rPr>
              <w:t xml:space="preserve"> обращений или  </w:t>
            </w:r>
          </w:p>
          <w:p w:rsidR="00356731" w:rsidRPr="005E2FE4" w:rsidRDefault="00414A9A" w:rsidP="00414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356731" w:rsidRPr="005E2FE4">
              <w:rPr>
                <w:rFonts w:ascii="Times New Roman" w:hAnsi="Times New Roman" w:cs="Times New Roman"/>
                <w:sz w:val="24"/>
                <w:szCs w:val="24"/>
              </w:rPr>
              <w:t xml:space="preserve"> процентов</w:t>
            </w:r>
          </w:p>
        </w:tc>
        <w:tc>
          <w:tcPr>
            <w:tcW w:w="1947" w:type="dxa"/>
            <w:tcBorders>
              <w:left w:val="single" w:sz="4" w:space="0" w:color="auto"/>
            </w:tcBorders>
            <w:vAlign w:val="center"/>
          </w:tcPr>
          <w:p w:rsidR="00356731" w:rsidRPr="005E2FE4" w:rsidRDefault="00356731" w:rsidP="00E83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FE4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</w:t>
            </w:r>
          </w:p>
          <w:p w:rsidR="00414A9A" w:rsidRDefault="00356731" w:rsidP="00FB2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FE4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</w:p>
          <w:p w:rsidR="00414A9A" w:rsidRDefault="00414A9A" w:rsidP="00414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56731" w:rsidRPr="005E2FE4">
              <w:rPr>
                <w:rFonts w:ascii="Times New Roman" w:hAnsi="Times New Roman" w:cs="Times New Roman"/>
                <w:sz w:val="24"/>
                <w:szCs w:val="24"/>
              </w:rPr>
              <w:t xml:space="preserve"> обращени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3567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6731" w:rsidRPr="005E2FE4">
              <w:rPr>
                <w:rFonts w:ascii="Times New Roman" w:hAnsi="Times New Roman" w:cs="Times New Roman"/>
                <w:sz w:val="24"/>
                <w:szCs w:val="24"/>
              </w:rPr>
              <w:t xml:space="preserve"> или  </w:t>
            </w:r>
          </w:p>
          <w:p w:rsidR="00356731" w:rsidRPr="005E2FE4" w:rsidRDefault="00414A9A" w:rsidP="00414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 w:rsidR="003567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6731" w:rsidRPr="005E2FE4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</w:tr>
    </w:tbl>
    <w:p w:rsidR="00E27B0E" w:rsidRDefault="00E27B0E" w:rsidP="00E27B0E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</w:p>
    <w:p w:rsidR="009129B3" w:rsidRDefault="009129B3" w:rsidP="009129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637A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 тематическом разделе «Жилищно-коммунальная сфера»  преобладали вопросы: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обращению</w:t>
      </w:r>
      <w:r w:rsidRPr="00B61A29">
        <w:rPr>
          <w:rFonts w:ascii="Times New Roman" w:hAnsi="Times New Roman"/>
          <w:sz w:val="28"/>
          <w:szCs w:val="28"/>
        </w:rPr>
        <w:t xml:space="preserve"> с твердыми коммунальными отходами</w:t>
      </w:r>
      <w:r>
        <w:rPr>
          <w:rFonts w:ascii="Times New Roman" w:hAnsi="Times New Roman"/>
          <w:sz w:val="28"/>
          <w:szCs w:val="28"/>
        </w:rPr>
        <w:t xml:space="preserve"> (благоустройство контейнерн</w:t>
      </w:r>
      <w:r>
        <w:rPr>
          <w:rFonts w:ascii="Times New Roman" w:hAnsi="Times New Roman"/>
          <w:sz w:val="28"/>
          <w:szCs w:val="28"/>
        </w:rPr>
        <w:t>ых</w:t>
      </w:r>
      <w:r>
        <w:rPr>
          <w:rFonts w:ascii="Times New Roman" w:hAnsi="Times New Roman"/>
          <w:sz w:val="28"/>
          <w:szCs w:val="28"/>
        </w:rPr>
        <w:t xml:space="preserve"> площад</w:t>
      </w:r>
      <w:r>
        <w:rPr>
          <w:rFonts w:ascii="Times New Roman" w:hAnsi="Times New Roman"/>
          <w:sz w:val="28"/>
          <w:szCs w:val="28"/>
        </w:rPr>
        <w:t>ок</w:t>
      </w:r>
      <w:r>
        <w:rPr>
          <w:rFonts w:ascii="Times New Roman" w:hAnsi="Times New Roman"/>
          <w:sz w:val="28"/>
          <w:szCs w:val="28"/>
        </w:rPr>
        <w:t>,</w:t>
      </w:r>
      <w:r w:rsidRPr="000E5A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оплата услуги за вывоз мусора, </w:t>
      </w:r>
      <w:r>
        <w:rPr>
          <w:rFonts w:ascii="Times New Roman" w:eastAsia="Times New Roman" w:hAnsi="Times New Roman" w:cs="Times New Roman"/>
          <w:sz w:val="28"/>
          <w:szCs w:val="28"/>
        </w:rPr>
        <w:t>переноса мусорных баков, вывоза мусора с контейнерных площадок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, вопросы  частного домовладения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проведение проверки по законности парковки транспортного средства в жилой зоне в частном секторе, складирование строительных  материалов на придомовой территории)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5 обращений по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вопросу выявленных</w:t>
      </w:r>
      <w:r w:rsidRPr="00D149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дефектов, в ходе проживания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 новом многоквартирном доме, капитального ремонта многоквартирных домов, с</w:t>
      </w:r>
      <w:r w:rsidRPr="00E506C7">
        <w:rPr>
          <w:rFonts w:ascii="Times New Roman" w:eastAsia="Times New Roman" w:hAnsi="Times New Roman" w:cs="Times New Roman"/>
          <w:sz w:val="28"/>
          <w:szCs w:val="28"/>
        </w:rPr>
        <w:t>одержани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E506C7">
        <w:rPr>
          <w:rFonts w:ascii="Times New Roman" w:eastAsia="Times New Roman" w:hAnsi="Times New Roman" w:cs="Times New Roman"/>
          <w:sz w:val="28"/>
          <w:szCs w:val="28"/>
        </w:rPr>
        <w:t xml:space="preserve"> общего имущества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(ремонт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отмостки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многоквартирных домов, ремонт кров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 многоквартирных домов, 2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обрщения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 образованию трещин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многоквартирных </w:t>
      </w:r>
      <w:r>
        <w:rPr>
          <w:rFonts w:ascii="Times New Roman" w:eastAsia="Times New Roman" w:hAnsi="Times New Roman" w:cs="Times New Roman"/>
          <w:sz w:val="28"/>
          <w:szCs w:val="28"/>
        </w:rPr>
        <w:t>дом</w:t>
      </w:r>
      <w:r>
        <w:rPr>
          <w:rFonts w:ascii="Times New Roman" w:eastAsia="Times New Roman" w:hAnsi="Times New Roman" w:cs="Times New Roman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очистка кровель от  наледи, утепление уличной стены многоквартирного дома, 2 идентичных обращения по вопросу  уничтожения  грызунов</w:t>
      </w:r>
      <w:r>
        <w:rPr>
          <w:rFonts w:ascii="Times New Roman" w:hAnsi="Times New Roman"/>
          <w:sz w:val="28"/>
          <w:szCs w:val="28"/>
        </w:rPr>
        <w:t>,</w:t>
      </w:r>
      <w:r w:rsidRPr="009129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уборка бетонных глыб с придомовой  территории  многоквартирного дома, демонтаж здания  старой насосной станции с придомовой территории, ремонт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теплотрассы, ремонт кровли балкона, поврежденной в ходе расчистке кровли от наледи, управляющей компанией, восстановление бордюр после проведения ремонтных работ, проведение ремонта в подъездах,</w:t>
      </w:r>
      <w:r w:rsidRPr="004F69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уборка демонтированных бордюр с придомовой  территории  многоквартирного дома, уборка проводов в подъезде, демонтаж детской фигуры с придомовой территории), </w:t>
      </w:r>
      <w:r w:rsidRPr="00E6533C">
        <w:rPr>
          <w:rFonts w:ascii="Times New Roman" w:eastAsia="Times New Roman" w:hAnsi="Times New Roman" w:cs="Times New Roman"/>
          <w:sz w:val="28"/>
          <w:szCs w:val="28"/>
        </w:rPr>
        <w:t>переселения из аварийного дома,</w:t>
      </w:r>
      <w:r w:rsidRPr="00A965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перебоев в водоснабжение,</w:t>
      </w:r>
      <w:r w:rsidRPr="00A965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B11AA">
        <w:rPr>
          <w:rFonts w:ascii="Times New Roman" w:eastAsia="Times New Roman" w:hAnsi="Times New Roman" w:cs="Times New Roman"/>
          <w:sz w:val="28"/>
          <w:szCs w:val="28"/>
        </w:rPr>
        <w:t>беспечени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9B11AA">
        <w:rPr>
          <w:rFonts w:ascii="Times New Roman" w:eastAsia="Times New Roman" w:hAnsi="Times New Roman" w:cs="Times New Roman"/>
          <w:sz w:val="28"/>
          <w:szCs w:val="28"/>
        </w:rPr>
        <w:t xml:space="preserve"> жильем детей-сирот и детей, оставшихся без попечения родителей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 </w:t>
      </w:r>
      <w:r w:rsidRPr="009B11AA">
        <w:rPr>
          <w:rFonts w:ascii="Times New Roman" w:eastAsia="Times New Roman" w:hAnsi="Times New Roman" w:cs="Times New Roman"/>
          <w:sz w:val="28"/>
          <w:szCs w:val="28"/>
        </w:rPr>
        <w:t>семей, имеющих</w:t>
      </w:r>
      <w:proofErr w:type="gramEnd"/>
      <w:r w:rsidRPr="009B11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9B11AA">
        <w:rPr>
          <w:rFonts w:ascii="Times New Roman" w:eastAsia="Times New Roman" w:hAnsi="Times New Roman" w:cs="Times New Roman"/>
          <w:sz w:val="28"/>
          <w:szCs w:val="28"/>
        </w:rPr>
        <w:t>детей-инвалидов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965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 обращения по постановке на учет</w:t>
      </w:r>
      <w:r w:rsidRPr="007F4EF9">
        <w:rPr>
          <w:rFonts w:ascii="Times New Roman" w:hAnsi="Times New Roman"/>
          <w:sz w:val="28"/>
          <w:szCs w:val="28"/>
        </w:rPr>
        <w:t xml:space="preserve"> </w:t>
      </w:r>
      <w:r w:rsidR="006E2E8F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в </w:t>
      </w:r>
      <w:r w:rsidRPr="007F4EF9">
        <w:rPr>
          <w:rFonts w:ascii="Times New Roman" w:hAnsi="Times New Roman"/>
          <w:sz w:val="28"/>
          <w:szCs w:val="28"/>
        </w:rPr>
        <w:t xml:space="preserve">органе местного самоуправления в очереди на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F4EF9">
        <w:rPr>
          <w:rFonts w:ascii="Times New Roman" w:hAnsi="Times New Roman"/>
          <w:sz w:val="28"/>
          <w:szCs w:val="28"/>
        </w:rPr>
        <w:t>получение жилья</w:t>
      </w:r>
      <w:r>
        <w:rPr>
          <w:rFonts w:ascii="Times New Roman" w:hAnsi="Times New Roman"/>
          <w:sz w:val="28"/>
          <w:szCs w:val="28"/>
        </w:rPr>
        <w:t xml:space="preserve">  </w:t>
      </w:r>
      <w:r w:rsidRPr="007F4EF9">
        <w:rPr>
          <w:rFonts w:ascii="Times New Roman" w:hAnsi="Times New Roman"/>
          <w:sz w:val="28"/>
          <w:szCs w:val="28"/>
        </w:rPr>
        <w:t>нуждающихся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F4EF9">
        <w:rPr>
          <w:rFonts w:ascii="Times New Roman" w:hAnsi="Times New Roman"/>
          <w:sz w:val="28"/>
          <w:szCs w:val="28"/>
        </w:rPr>
        <w:t xml:space="preserve"> в жилых помещениях</w:t>
      </w:r>
      <w:r>
        <w:rPr>
          <w:rFonts w:ascii="Times New Roman" w:hAnsi="Times New Roman"/>
          <w:sz w:val="28"/>
          <w:szCs w:val="28"/>
        </w:rPr>
        <w:t xml:space="preserve">,  предоставление  жилого  помещения  </w:t>
      </w:r>
      <w:r w:rsidR="006E2E8F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по договору социального найма, улучшение  жилищных условий,</w:t>
      </w:r>
      <w:r w:rsidRPr="00E6533C">
        <w:rPr>
          <w:rFonts w:ascii="Times New Roman" w:eastAsia="Times New Roman" w:hAnsi="Times New Roman" w:cs="Times New Roman"/>
          <w:sz w:val="28"/>
          <w:szCs w:val="28"/>
        </w:rPr>
        <w:t xml:space="preserve"> уборки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мусора</w:t>
      </w:r>
      <w:r w:rsidRPr="00E653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E6533C">
        <w:rPr>
          <w:rFonts w:ascii="Times New Roman" w:eastAsia="Times New Roman" w:hAnsi="Times New Roman" w:cs="Times New Roman"/>
          <w:sz w:val="28"/>
          <w:szCs w:val="28"/>
        </w:rPr>
        <w:t xml:space="preserve"> придомовых территорий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многоквартирных домов</w:t>
      </w:r>
      <w:r w:rsidRPr="00E6533C">
        <w:rPr>
          <w:rFonts w:ascii="Times New Roman" w:eastAsia="Times New Roman" w:hAnsi="Times New Roman" w:cs="Times New Roman"/>
          <w:sz w:val="28"/>
          <w:szCs w:val="28"/>
        </w:rPr>
        <w:t xml:space="preserve">, демонтажа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неэксплуатируемых газовых </w:t>
      </w:r>
      <w:r w:rsidRPr="00E653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емкостей</w:t>
      </w:r>
      <w:r w:rsidRPr="00E653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533C">
        <w:rPr>
          <w:rFonts w:ascii="Times New Roman" w:eastAsia="Times New Roman" w:hAnsi="Times New Roman" w:cs="Times New Roman"/>
          <w:sz w:val="28"/>
          <w:szCs w:val="28"/>
        </w:rPr>
        <w:t>с придомовой территории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965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533C">
        <w:rPr>
          <w:rFonts w:ascii="Times New Roman" w:eastAsia="Times New Roman" w:hAnsi="Times New Roman" w:cs="Times New Roman"/>
          <w:sz w:val="28"/>
          <w:szCs w:val="28"/>
        </w:rPr>
        <w:t>снятия  грунта с дороги во избежание подтопления частных  домов, приватизации жилого помещения, работы управляющей организации, предоставления</w:t>
      </w:r>
      <w:proofErr w:type="gramEnd"/>
      <w:r w:rsidRPr="00E6533C">
        <w:rPr>
          <w:rFonts w:ascii="Times New Roman" w:eastAsia="Times New Roman" w:hAnsi="Times New Roman" w:cs="Times New Roman"/>
          <w:sz w:val="28"/>
          <w:szCs w:val="28"/>
        </w:rPr>
        <w:t xml:space="preserve"> качественного водоснабжения в </w:t>
      </w:r>
      <w:proofErr w:type="spellStart"/>
      <w:r w:rsidRPr="00E6533C">
        <w:rPr>
          <w:rFonts w:ascii="Times New Roman" w:eastAsia="Times New Roman" w:hAnsi="Times New Roman" w:cs="Times New Roman"/>
          <w:sz w:val="28"/>
          <w:szCs w:val="28"/>
        </w:rPr>
        <w:t>мкр</w:t>
      </w:r>
      <w:proofErr w:type="gramStart"/>
      <w:r w:rsidRPr="00E6533C">
        <w:rPr>
          <w:rFonts w:ascii="Times New Roman" w:eastAsia="Times New Roman" w:hAnsi="Times New Roman" w:cs="Times New Roman"/>
          <w:sz w:val="28"/>
          <w:szCs w:val="28"/>
        </w:rPr>
        <w:t>.З</w:t>
      </w:r>
      <w:proofErr w:type="gramEnd"/>
      <w:r w:rsidRPr="00E6533C">
        <w:rPr>
          <w:rFonts w:ascii="Times New Roman" w:eastAsia="Times New Roman" w:hAnsi="Times New Roman" w:cs="Times New Roman"/>
          <w:sz w:val="28"/>
          <w:szCs w:val="28"/>
        </w:rPr>
        <w:t>еленый</w:t>
      </w:r>
      <w:proofErr w:type="spellEnd"/>
      <w:r w:rsidRPr="00E6533C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014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нормативов потребления коммунальных услуг, выселения из жилого помещения,</w:t>
      </w:r>
      <w:r w:rsidRPr="009129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снос аварийного здания больницы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с.Криуши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ликвидации  несанкционированн</w:t>
      </w:r>
      <w:r>
        <w:rPr>
          <w:rFonts w:ascii="Times New Roman" w:eastAsia="Times New Roman" w:hAnsi="Times New Roman" w:cs="Times New Roman"/>
          <w:sz w:val="28"/>
          <w:szCs w:val="28"/>
        </w:rPr>
        <w:t>ых  свалок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E50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снос аварийных домов.</w:t>
      </w:r>
    </w:p>
    <w:p w:rsidR="00DF7C58" w:rsidRDefault="001E3291" w:rsidP="00DF7C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351B3"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 w:rsidR="00C351B3" w:rsidRPr="00C351B3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F6341A" w:rsidRPr="002637A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В тематическом   разделе  «Экономика» преобладали  вопросы: </w:t>
      </w:r>
      <w:r w:rsidR="00DF7C58" w:rsidRPr="00E653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благоустройства придомовых территорий, ремонта дорог,</w:t>
      </w:r>
      <w:r w:rsidR="00DF7C58" w:rsidRPr="00E314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F7C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расчистки  дорог от снега, </w:t>
      </w:r>
      <w:r w:rsidR="00DF7C58" w:rsidRPr="00E653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4 идентичных обращений по ремонту дорожного покрытия и организации уличного освещения в </w:t>
      </w:r>
      <w:proofErr w:type="spellStart"/>
      <w:r w:rsidR="00DF7C58" w:rsidRPr="00E653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мкр</w:t>
      </w:r>
      <w:proofErr w:type="spellEnd"/>
      <w:r w:rsidR="00DF7C58" w:rsidRPr="00E653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Зеленый  и </w:t>
      </w:r>
      <w:proofErr w:type="spellStart"/>
      <w:r w:rsidR="00DF7C58" w:rsidRPr="00E653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мкр</w:t>
      </w:r>
      <w:proofErr w:type="spellEnd"/>
      <w:r w:rsidR="00DF7C58" w:rsidRPr="00E653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gramStart"/>
      <w:r w:rsidR="00DF7C58" w:rsidRPr="00E653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Солнечный</w:t>
      </w:r>
      <w:r w:rsidR="00DF7C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DF7C58" w:rsidRPr="00E653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спила (опиловки) зеленых  насаждений, установки  </w:t>
      </w:r>
      <w:r w:rsidR="00DF7C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детских площадок на придомовых территориях многоквартирных домов</w:t>
      </w:r>
      <w:r w:rsidR="00C351B3" w:rsidRPr="00C351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351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в частном секторе</w:t>
      </w:r>
      <w:r w:rsidR="00DF7C58" w:rsidRPr="00E653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DF7C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строительства торговых рядов для продажи сельскохозяйственной  продукции, </w:t>
      </w:r>
      <w:r w:rsidR="00C351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11</w:t>
      </w:r>
      <w:r w:rsidR="00DF7C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обращений по вопросу закрытия общественных бань в с. Криуши и в г. Новоульяновск, проведения проверки  законности  постройки  балкона, </w:t>
      </w:r>
      <w:r w:rsidR="00C351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падению </w:t>
      </w:r>
      <w:r w:rsidR="00DF7C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стоков канализационных вод в ливневую канаву в частном секторе,</w:t>
      </w:r>
      <w:r w:rsidR="00DF7C58" w:rsidRPr="007025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F7C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организации тран</w:t>
      </w:r>
      <w:r w:rsidR="00C351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спортного маршрута в с. Криуши</w:t>
      </w:r>
      <w:proofErr w:type="gramEnd"/>
      <w:r w:rsidR="00C351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gramStart"/>
      <w:r w:rsidR="00DF7C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отлова</w:t>
      </w:r>
      <w:proofErr w:type="gramEnd"/>
      <w:r w:rsidR="00DF7C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DF7C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="00DF7C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DF7C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содержания животных</w:t>
      </w:r>
      <w:r w:rsidR="00DF7C58" w:rsidRPr="00E314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F7C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без владельцев</w:t>
      </w:r>
      <w:r w:rsidR="00DF7C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рассмотрение земельных вопросов, </w:t>
      </w:r>
      <w:r w:rsidR="00C351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восстановления </w:t>
      </w:r>
      <w:r w:rsidR="00DF7C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уличного освещения, 3 идентичных обращения по вопросу поливочной воды в СНТ «Цементник», расширения парковочных мест для автомобилей на придомовой территории  многоквартирного дома, продажи спиртной продукции в ночное время, установки дорожн</w:t>
      </w:r>
      <w:r w:rsidR="00C351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ых</w:t>
      </w:r>
      <w:r w:rsidR="00DF7C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знак</w:t>
      </w:r>
      <w:r w:rsidR="00C351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ов</w:t>
      </w:r>
      <w:r w:rsidR="00DF7C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ограничения скорости и лежащ</w:t>
      </w:r>
      <w:r w:rsidR="00C351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их </w:t>
      </w:r>
      <w:r w:rsidR="00DF7C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полицейск</w:t>
      </w:r>
      <w:r w:rsidR="00C351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их</w:t>
      </w:r>
      <w:r w:rsidR="00DF7C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частном секторе, загрязнения окружающей среды,</w:t>
      </w:r>
      <w:r w:rsidR="00DF7C58" w:rsidRPr="00A67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351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 идентичных обращения по </w:t>
      </w:r>
      <w:r w:rsidR="00DF7C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возврат</w:t>
      </w:r>
      <w:r w:rsidR="00C351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="00DF7C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денежных средств за </w:t>
      </w:r>
      <w:proofErr w:type="gramEnd"/>
      <w:r w:rsidR="00DF7C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пользование услугой (телевизионной антенны),</w:t>
      </w:r>
      <w:r w:rsidR="00DF7C58" w:rsidRPr="00A965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351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уборки мелких камней (битума) с проезжей части,</w:t>
      </w:r>
      <w:r w:rsidR="00C351B3">
        <w:rPr>
          <w:rFonts w:ascii="Times New Roman" w:eastAsia="Times New Roman" w:hAnsi="Times New Roman" w:cs="Times New Roman"/>
          <w:sz w:val="28"/>
          <w:szCs w:val="28"/>
        </w:rPr>
        <w:t xml:space="preserve"> согласования  процедуры  строительства капитального объекта (остановочный павильон в </w:t>
      </w:r>
      <w:proofErr w:type="spellStart"/>
      <w:r w:rsidR="00C351B3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 w:rsidR="00C351B3">
        <w:rPr>
          <w:rFonts w:ascii="Times New Roman" w:eastAsia="Times New Roman" w:hAnsi="Times New Roman" w:cs="Times New Roman"/>
          <w:sz w:val="28"/>
          <w:szCs w:val="28"/>
        </w:rPr>
        <w:t>.П</w:t>
      </w:r>
      <w:proofErr w:type="gramEnd"/>
      <w:r w:rsidR="00C351B3">
        <w:rPr>
          <w:rFonts w:ascii="Times New Roman" w:eastAsia="Times New Roman" w:hAnsi="Times New Roman" w:cs="Times New Roman"/>
          <w:sz w:val="28"/>
          <w:szCs w:val="28"/>
        </w:rPr>
        <w:t>анская</w:t>
      </w:r>
      <w:proofErr w:type="spellEnd"/>
      <w:r w:rsidR="00C351B3">
        <w:rPr>
          <w:rFonts w:ascii="Times New Roman" w:eastAsia="Times New Roman" w:hAnsi="Times New Roman" w:cs="Times New Roman"/>
          <w:sz w:val="28"/>
          <w:szCs w:val="28"/>
        </w:rPr>
        <w:t xml:space="preserve"> Слобода), </w:t>
      </w:r>
      <w:r w:rsidR="00C351B3">
        <w:rPr>
          <w:rFonts w:ascii="Times New Roman" w:eastAsia="Times New Roman" w:hAnsi="Times New Roman" w:cs="Times New Roman"/>
          <w:sz w:val="28"/>
          <w:szCs w:val="28"/>
        </w:rPr>
        <w:t>3</w:t>
      </w:r>
      <w:r w:rsidR="00C351B3">
        <w:rPr>
          <w:rFonts w:ascii="Times New Roman" w:eastAsia="Times New Roman" w:hAnsi="Times New Roman" w:cs="Times New Roman"/>
          <w:sz w:val="28"/>
          <w:szCs w:val="28"/>
        </w:rPr>
        <w:t xml:space="preserve"> идентичных обращения по комплексному </w:t>
      </w:r>
      <w:r w:rsidR="00C351B3">
        <w:rPr>
          <w:rFonts w:ascii="Times New Roman" w:eastAsia="Times New Roman" w:hAnsi="Times New Roman" w:cs="Times New Roman"/>
          <w:sz w:val="28"/>
          <w:szCs w:val="28"/>
        </w:rPr>
        <w:lastRenderedPageBreak/>
        <w:t>благоустройству п. Северный (отсутствие дорог, магазина, уборка поселка, спил деревьев),</w:t>
      </w:r>
      <w:r w:rsidR="00C351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F7C58" w:rsidRPr="00E653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уборки мусора с соседних земельных  участков и</w:t>
      </w:r>
      <w:r w:rsidR="00DF7C58" w:rsidRPr="00E6533C">
        <w:rPr>
          <w:rFonts w:ascii="Times New Roman" w:eastAsia="Times New Roman" w:hAnsi="Times New Roman" w:cs="Times New Roman"/>
          <w:sz w:val="28"/>
          <w:szCs w:val="28"/>
        </w:rPr>
        <w:t xml:space="preserve"> придомовых территорий многоквартирных  домов,</w:t>
      </w:r>
      <w:r w:rsidR="00DF7C58" w:rsidRPr="00E653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уборки мусора после демонтажа теплотрассы</w:t>
      </w:r>
      <w:r w:rsidR="00C351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C351B3" w:rsidRPr="00C351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51B3">
        <w:rPr>
          <w:rFonts w:ascii="Times New Roman" w:eastAsia="Times New Roman" w:hAnsi="Times New Roman" w:cs="Times New Roman"/>
          <w:sz w:val="28"/>
          <w:szCs w:val="28"/>
        </w:rPr>
        <w:t>содержания кладбищ и м</w:t>
      </w:r>
      <w:r w:rsidR="00C351B3">
        <w:rPr>
          <w:rFonts w:ascii="Times New Roman" w:eastAsia="Times New Roman" w:hAnsi="Times New Roman" w:cs="Times New Roman"/>
          <w:sz w:val="28"/>
          <w:szCs w:val="28"/>
        </w:rPr>
        <w:t xml:space="preserve">ест захоронений </w:t>
      </w:r>
      <w:r w:rsidR="00C351B3">
        <w:rPr>
          <w:rFonts w:ascii="Times New Roman" w:eastAsia="Times New Roman" w:hAnsi="Times New Roman" w:cs="Times New Roman"/>
          <w:sz w:val="28"/>
          <w:szCs w:val="28"/>
        </w:rPr>
        <w:t>в г. Новоульяновск</w:t>
      </w:r>
      <w:r w:rsidR="00C351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51B3">
        <w:rPr>
          <w:rFonts w:ascii="Times New Roman" w:eastAsia="Times New Roman" w:hAnsi="Times New Roman" w:cs="Times New Roman"/>
          <w:sz w:val="28"/>
          <w:szCs w:val="28"/>
        </w:rPr>
        <w:br/>
        <w:t xml:space="preserve">и в </w:t>
      </w:r>
      <w:proofErr w:type="spellStart"/>
      <w:r w:rsidR="00C351B3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 w:rsidR="00C351B3">
        <w:rPr>
          <w:rFonts w:ascii="Times New Roman" w:eastAsia="Times New Roman" w:hAnsi="Times New Roman" w:cs="Times New Roman"/>
          <w:sz w:val="28"/>
          <w:szCs w:val="28"/>
        </w:rPr>
        <w:t>.К</w:t>
      </w:r>
      <w:proofErr w:type="gramEnd"/>
      <w:r w:rsidR="00C351B3">
        <w:rPr>
          <w:rFonts w:ascii="Times New Roman" w:eastAsia="Times New Roman" w:hAnsi="Times New Roman" w:cs="Times New Roman"/>
          <w:sz w:val="28"/>
          <w:szCs w:val="28"/>
        </w:rPr>
        <w:t>риуши</w:t>
      </w:r>
      <w:proofErr w:type="spellEnd"/>
      <w:r w:rsidR="00C351B3">
        <w:rPr>
          <w:rFonts w:ascii="Times New Roman" w:eastAsia="Times New Roman" w:hAnsi="Times New Roman" w:cs="Times New Roman"/>
          <w:sz w:val="28"/>
          <w:szCs w:val="28"/>
        </w:rPr>
        <w:t xml:space="preserve">  (</w:t>
      </w:r>
      <w:r w:rsidR="00C351B3">
        <w:rPr>
          <w:rFonts w:ascii="Times New Roman" w:eastAsia="Times New Roman" w:hAnsi="Times New Roman" w:cs="Times New Roman"/>
          <w:sz w:val="28"/>
          <w:szCs w:val="28"/>
        </w:rPr>
        <w:t>спил деревьев</w:t>
      </w:r>
      <w:r w:rsidR="00C351B3">
        <w:rPr>
          <w:rFonts w:ascii="Times New Roman" w:eastAsia="Times New Roman" w:hAnsi="Times New Roman" w:cs="Times New Roman"/>
          <w:sz w:val="28"/>
          <w:szCs w:val="28"/>
        </w:rPr>
        <w:t>, вывоз мусора)</w:t>
      </w:r>
      <w:r w:rsidR="000948D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948D6" w:rsidRDefault="001E3291" w:rsidP="000948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48D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="00DC7107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В тематическом разделе </w:t>
      </w:r>
      <w:r w:rsidR="00D3404D" w:rsidRPr="00D3404D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«Социальное обеспечение. </w:t>
      </w:r>
      <w:proofErr w:type="gramStart"/>
      <w:r w:rsidR="00D3404D" w:rsidRPr="00D3404D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Социальное </w:t>
      </w:r>
      <w:r w:rsidR="00D3404D" w:rsidRPr="007417A7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страхование» </w:t>
      </w:r>
      <w:r w:rsidR="007417A7" w:rsidRPr="007417A7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преобладали вопросы:</w:t>
      </w:r>
      <w:r w:rsidR="00A27FB8" w:rsidRPr="000948D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0948D6" w:rsidRPr="000948D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0948D6" w:rsidRPr="00E6533C">
        <w:rPr>
          <w:rFonts w:ascii="Times New Roman" w:eastAsia="Times New Roman" w:hAnsi="Times New Roman" w:cs="Times New Roman"/>
          <w:sz w:val="28"/>
          <w:szCs w:val="28"/>
        </w:rPr>
        <w:t>открыти</w:t>
      </w:r>
      <w:r w:rsidR="000948D6">
        <w:rPr>
          <w:rFonts w:ascii="Times New Roman" w:eastAsia="Times New Roman" w:hAnsi="Times New Roman" w:cs="Times New Roman"/>
          <w:sz w:val="28"/>
          <w:szCs w:val="28"/>
        </w:rPr>
        <w:t xml:space="preserve">я  дома  культура в  с. Криуши, финансово-хозяйственной деятельности дошкольного учреждения, </w:t>
      </w:r>
      <w:r w:rsidR="000948D6" w:rsidRPr="00495767">
        <w:rPr>
          <w:rFonts w:ascii="Times New Roman" w:eastAsia="Times New Roman" w:hAnsi="Times New Roman" w:cs="Times New Roman"/>
          <w:sz w:val="28"/>
          <w:szCs w:val="28"/>
        </w:rPr>
        <w:t>доступност</w:t>
      </w:r>
      <w:r w:rsidR="000948D6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948D6" w:rsidRPr="00495767">
        <w:rPr>
          <w:rFonts w:ascii="Times New Roman" w:eastAsia="Times New Roman" w:hAnsi="Times New Roman" w:cs="Times New Roman"/>
          <w:sz w:val="28"/>
          <w:szCs w:val="28"/>
        </w:rPr>
        <w:t xml:space="preserve"> инфраструктуры, для лиц с ограниченными возможностями здоровья</w:t>
      </w:r>
      <w:r w:rsidR="000948D6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0948D6" w:rsidRPr="00463EFA">
        <w:rPr>
          <w:rFonts w:ascii="Times New Roman" w:eastAsia="Times New Roman" w:hAnsi="Times New Roman" w:cs="Times New Roman"/>
          <w:sz w:val="28"/>
          <w:szCs w:val="28"/>
        </w:rPr>
        <w:t>установка пандус</w:t>
      </w:r>
      <w:r w:rsidR="000948D6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948D6" w:rsidRPr="00463EFA">
        <w:rPr>
          <w:rFonts w:ascii="Times New Roman" w:eastAsia="Times New Roman" w:hAnsi="Times New Roman" w:cs="Times New Roman"/>
          <w:sz w:val="28"/>
          <w:szCs w:val="28"/>
        </w:rPr>
        <w:t xml:space="preserve"> для лиц с ограниченными возможностями здоровья</w:t>
      </w:r>
      <w:r w:rsidR="000948D6">
        <w:rPr>
          <w:rFonts w:ascii="Times New Roman" w:eastAsia="Times New Roman" w:hAnsi="Times New Roman" w:cs="Times New Roman"/>
          <w:sz w:val="28"/>
          <w:szCs w:val="28"/>
        </w:rPr>
        <w:t xml:space="preserve"> в многоквартирных  домах)</w:t>
      </w:r>
      <w:r w:rsidR="000948D6">
        <w:rPr>
          <w:rFonts w:ascii="Times New Roman" w:eastAsia="Times New Roman" w:hAnsi="Times New Roman" w:cs="Times New Roman"/>
          <w:sz w:val="28"/>
          <w:szCs w:val="28"/>
        </w:rPr>
        <w:t>,</w:t>
      </w:r>
      <w:r w:rsidR="000948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948D6" w:rsidRPr="00E6533C">
        <w:rPr>
          <w:rFonts w:ascii="Times New Roman" w:eastAsia="Times New Roman" w:hAnsi="Times New Roman" w:cs="Times New Roman"/>
          <w:sz w:val="28"/>
          <w:szCs w:val="28"/>
        </w:rPr>
        <w:t xml:space="preserve">оказания финансовой помощи, предоставления </w:t>
      </w:r>
      <w:r w:rsidR="000948D6" w:rsidRPr="00E6533C">
        <w:rPr>
          <w:rFonts w:ascii="Times New Roman" w:eastAsia="Times New Roman" w:hAnsi="Times New Roman" w:cs="Times New Roman"/>
          <w:sz w:val="28"/>
          <w:szCs w:val="28"/>
        </w:rPr>
        <w:t>земельны</w:t>
      </w:r>
      <w:r w:rsidR="000948D6">
        <w:rPr>
          <w:rFonts w:ascii="Times New Roman" w:eastAsia="Times New Roman" w:hAnsi="Times New Roman" w:cs="Times New Roman"/>
          <w:sz w:val="28"/>
          <w:szCs w:val="28"/>
        </w:rPr>
        <w:t>х</w:t>
      </w:r>
      <w:r w:rsidR="000948D6" w:rsidRPr="00E6533C">
        <w:rPr>
          <w:rFonts w:ascii="Times New Roman" w:eastAsia="Times New Roman" w:hAnsi="Times New Roman" w:cs="Times New Roman"/>
          <w:sz w:val="28"/>
          <w:szCs w:val="28"/>
        </w:rPr>
        <w:t xml:space="preserve"> участк</w:t>
      </w:r>
      <w:r w:rsidR="000948D6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948D6" w:rsidRPr="00E6533C">
        <w:rPr>
          <w:rFonts w:ascii="Times New Roman" w:eastAsia="Times New Roman" w:hAnsi="Times New Roman" w:cs="Times New Roman"/>
          <w:sz w:val="28"/>
          <w:szCs w:val="28"/>
        </w:rPr>
        <w:t xml:space="preserve"> многодетн</w:t>
      </w:r>
      <w:r w:rsidR="000948D6">
        <w:rPr>
          <w:rFonts w:ascii="Times New Roman" w:eastAsia="Times New Roman" w:hAnsi="Times New Roman" w:cs="Times New Roman"/>
          <w:sz w:val="28"/>
          <w:szCs w:val="28"/>
        </w:rPr>
        <w:t>ым</w:t>
      </w:r>
      <w:r w:rsidR="000948D6" w:rsidRPr="00E6533C">
        <w:rPr>
          <w:rFonts w:ascii="Times New Roman" w:eastAsia="Times New Roman" w:hAnsi="Times New Roman" w:cs="Times New Roman"/>
          <w:sz w:val="28"/>
          <w:szCs w:val="28"/>
        </w:rPr>
        <w:t xml:space="preserve">  семь</w:t>
      </w:r>
      <w:r w:rsidR="000948D6">
        <w:rPr>
          <w:rFonts w:ascii="Times New Roman" w:eastAsia="Times New Roman" w:hAnsi="Times New Roman" w:cs="Times New Roman"/>
          <w:sz w:val="28"/>
          <w:szCs w:val="28"/>
        </w:rPr>
        <w:t>ям</w:t>
      </w:r>
      <w:r w:rsidR="000948D6" w:rsidRPr="00E6533C">
        <w:rPr>
          <w:rFonts w:ascii="Times New Roman" w:eastAsia="Times New Roman" w:hAnsi="Times New Roman" w:cs="Times New Roman"/>
          <w:sz w:val="28"/>
          <w:szCs w:val="28"/>
        </w:rPr>
        <w:t xml:space="preserve">, ненадлежащего состоянии  прогулочной площадке в дошкольном учреждении, </w:t>
      </w:r>
      <w:r w:rsidR="000948D6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предоставления места ребенку в дошкольном учреждении, </w:t>
      </w:r>
      <w:r w:rsidR="000948D6" w:rsidRPr="000455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увеличени</w:t>
      </w:r>
      <w:r w:rsidR="00094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="000948D6" w:rsidRPr="000455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размера платы, взимаемой с родителей</w:t>
      </w:r>
      <w:proofErr w:type="gramEnd"/>
      <w:r w:rsidR="000948D6" w:rsidRPr="000455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0948D6" w:rsidRPr="000455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присмотр и уход за детьми в дошкольных учреждениях</w:t>
      </w:r>
      <w:r w:rsidR="00094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рассмотрения конфликтной ситуации в дошкольном учреждении, ремонт стадиона «Цементник», </w:t>
      </w:r>
      <w:r w:rsidR="000948D6" w:rsidRPr="00B76583">
        <w:rPr>
          <w:rFonts w:ascii="Times New Roman" w:eastAsia="Times New Roman" w:hAnsi="Times New Roman" w:cs="Times New Roman"/>
          <w:sz w:val="28"/>
          <w:szCs w:val="28"/>
        </w:rPr>
        <w:t>систем</w:t>
      </w:r>
      <w:r w:rsidR="000948D6">
        <w:rPr>
          <w:rFonts w:ascii="Times New Roman" w:eastAsia="Times New Roman" w:hAnsi="Times New Roman" w:cs="Times New Roman"/>
          <w:sz w:val="28"/>
          <w:szCs w:val="28"/>
        </w:rPr>
        <w:t>ы</w:t>
      </w:r>
      <w:r w:rsidR="000948D6" w:rsidRPr="00B76583">
        <w:rPr>
          <w:rFonts w:ascii="Times New Roman" w:eastAsia="Times New Roman" w:hAnsi="Times New Roman" w:cs="Times New Roman"/>
          <w:sz w:val="28"/>
          <w:szCs w:val="28"/>
        </w:rPr>
        <w:t xml:space="preserve"> оплаты труда в бюджетной сфере</w:t>
      </w:r>
      <w:r w:rsidR="000948D6">
        <w:rPr>
          <w:rFonts w:ascii="Times New Roman" w:eastAsia="Times New Roman" w:hAnsi="Times New Roman" w:cs="Times New Roman"/>
          <w:sz w:val="28"/>
          <w:szCs w:val="28"/>
        </w:rPr>
        <w:t>,</w:t>
      </w:r>
      <w:r w:rsidR="000948D6" w:rsidRPr="000E5A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948D6">
        <w:rPr>
          <w:rFonts w:ascii="Times New Roman" w:eastAsia="Times New Roman" w:hAnsi="Times New Roman" w:cs="Times New Roman"/>
          <w:sz w:val="28"/>
          <w:szCs w:val="28"/>
        </w:rPr>
        <w:t>проката  спортивного  инвентаря</w:t>
      </w:r>
      <w:r w:rsidR="000948D6">
        <w:rPr>
          <w:rFonts w:ascii="Times New Roman" w:hAnsi="Times New Roman" w:cs="Times New Roman"/>
          <w:sz w:val="28"/>
          <w:szCs w:val="28"/>
        </w:rPr>
        <w:t xml:space="preserve"> на стадионе «Цементник», приобретения  сцени</w:t>
      </w:r>
      <w:r w:rsidR="000948D6">
        <w:rPr>
          <w:rFonts w:ascii="Times New Roman" w:hAnsi="Times New Roman" w:cs="Times New Roman"/>
          <w:sz w:val="28"/>
          <w:szCs w:val="28"/>
        </w:rPr>
        <w:t>ческих  костюмов  для  ансамбля,</w:t>
      </w:r>
      <w:r w:rsidR="000948D6" w:rsidRPr="000948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948D6">
        <w:rPr>
          <w:rFonts w:ascii="Times New Roman" w:eastAsia="Times New Roman" w:hAnsi="Times New Roman" w:cs="Times New Roman"/>
          <w:sz w:val="28"/>
          <w:szCs w:val="28"/>
        </w:rPr>
        <w:t>о беспрепятственном общение с несовершеннолетней  дочерью</w:t>
      </w:r>
      <w:r w:rsidR="000948D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94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рассмотрения работы комиссии по делам несовершеннолетних, </w:t>
      </w:r>
      <w:r w:rsidR="000948D6" w:rsidRPr="001161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восстановления прав дочери, не поступившей в Областное государственное казенное общеобразовательное учреждение "Кадетская школа-интернат</w:t>
      </w:r>
      <w:proofErr w:type="gramEnd"/>
      <w:r w:rsidR="000948D6" w:rsidRPr="001161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имени генерал-полковника</w:t>
      </w:r>
      <w:r w:rsidR="00094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948D6" w:rsidRPr="001161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В.С.</w:t>
      </w:r>
      <w:r w:rsidR="00094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948D6" w:rsidRPr="001161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Чечеватова</w:t>
      </w:r>
      <w:proofErr w:type="spellEnd"/>
      <w:r w:rsidR="000948D6" w:rsidRPr="001161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</w:t>
      </w:r>
      <w:r w:rsidR="000948D6" w:rsidRPr="0011618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948D6" w:rsidRDefault="005C751C" w:rsidP="000948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203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 тематическом  разделе  «Государство, общество, политика» преобладали  вопросы:</w:t>
      </w:r>
      <w:r w:rsidRPr="007C203E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0948D6">
        <w:rPr>
          <w:rFonts w:ascii="Times New Roman" w:eastAsia="Times New Roman" w:hAnsi="Times New Roman" w:cs="Times New Roman"/>
          <w:sz w:val="28"/>
          <w:szCs w:val="28"/>
        </w:rPr>
        <w:t xml:space="preserve">нарушения сроков предоставления муниципальных  услуг, деятельности органов местного самоуправления, </w:t>
      </w:r>
      <w:r w:rsidR="000948D6" w:rsidRPr="00E6533C">
        <w:rPr>
          <w:rFonts w:ascii="Times New Roman" w:eastAsia="Times New Roman" w:hAnsi="Times New Roman" w:cs="Times New Roman"/>
          <w:sz w:val="28"/>
          <w:szCs w:val="28"/>
        </w:rPr>
        <w:t>размещения фотографи</w:t>
      </w:r>
      <w:r w:rsidR="000948D6">
        <w:rPr>
          <w:rFonts w:ascii="Times New Roman" w:eastAsia="Times New Roman" w:hAnsi="Times New Roman" w:cs="Times New Roman"/>
          <w:sz w:val="28"/>
          <w:szCs w:val="28"/>
        </w:rPr>
        <w:t>й</w:t>
      </w:r>
      <w:r w:rsidR="000948D6" w:rsidRPr="00E6533C">
        <w:rPr>
          <w:rFonts w:ascii="Times New Roman" w:eastAsia="Times New Roman" w:hAnsi="Times New Roman" w:cs="Times New Roman"/>
          <w:sz w:val="28"/>
          <w:szCs w:val="28"/>
        </w:rPr>
        <w:t xml:space="preserve"> участник</w:t>
      </w:r>
      <w:r w:rsidR="000948D6">
        <w:rPr>
          <w:rFonts w:ascii="Times New Roman" w:eastAsia="Times New Roman" w:hAnsi="Times New Roman" w:cs="Times New Roman"/>
          <w:sz w:val="28"/>
          <w:szCs w:val="28"/>
        </w:rPr>
        <w:t xml:space="preserve">ов </w:t>
      </w:r>
      <w:r w:rsidR="000948D6" w:rsidRPr="00E6533C">
        <w:rPr>
          <w:rFonts w:ascii="Times New Roman" w:eastAsia="Times New Roman" w:hAnsi="Times New Roman" w:cs="Times New Roman"/>
          <w:sz w:val="28"/>
          <w:szCs w:val="28"/>
        </w:rPr>
        <w:t xml:space="preserve"> Великой Отечественной Войны на </w:t>
      </w:r>
      <w:r w:rsidR="000948D6">
        <w:rPr>
          <w:rFonts w:ascii="Times New Roman" w:eastAsia="Times New Roman" w:hAnsi="Times New Roman" w:cs="Times New Roman"/>
          <w:sz w:val="28"/>
          <w:szCs w:val="28"/>
        </w:rPr>
        <w:t>Стелле у  монумента  «Скорбящая мать»,</w:t>
      </w:r>
      <w:r w:rsidR="000948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948D6">
        <w:rPr>
          <w:rFonts w:ascii="Times New Roman" w:eastAsia="Times New Roman" w:hAnsi="Times New Roman" w:cs="Times New Roman"/>
          <w:sz w:val="28"/>
          <w:szCs w:val="28"/>
        </w:rPr>
        <w:t xml:space="preserve">неправомерного составления протокола об </w:t>
      </w:r>
      <w:r w:rsidR="000948D6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административном правонарушении, </w:t>
      </w:r>
      <w:r w:rsidR="000948D6">
        <w:rPr>
          <w:rFonts w:ascii="Times New Roman" w:eastAsia="Times New Roman" w:hAnsi="Times New Roman" w:cs="Times New Roman"/>
          <w:sz w:val="28"/>
          <w:szCs w:val="28"/>
        </w:rPr>
        <w:t>развития п</w:t>
      </w:r>
      <w:r w:rsidR="000948D6">
        <w:rPr>
          <w:rFonts w:ascii="Times New Roman" w:eastAsia="Times New Roman" w:hAnsi="Times New Roman" w:cs="Times New Roman"/>
          <w:sz w:val="28"/>
          <w:szCs w:val="28"/>
        </w:rPr>
        <w:t>редпринимательской деятельности.</w:t>
      </w:r>
    </w:p>
    <w:p w:rsidR="000948D6" w:rsidRDefault="005C751C" w:rsidP="000948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C203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 тематическом разделе  «Оборона, безопасность, законность» преобладали  вопросы:</w:t>
      </w:r>
      <w:r w:rsidRPr="007C203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0948D6" w:rsidRPr="006A4A61">
        <w:rPr>
          <w:rFonts w:ascii="Times New Roman" w:hAnsi="Times New Roman"/>
          <w:sz w:val="28"/>
          <w:szCs w:val="28"/>
        </w:rPr>
        <w:t>рассмотрения  конфликтах  ситуаций с соседями</w:t>
      </w:r>
      <w:r w:rsidR="000948D6" w:rsidRPr="002637A7">
        <w:rPr>
          <w:rFonts w:ascii="Times New Roman" w:eastAsia="Times New Roman" w:hAnsi="Times New Roman" w:cs="Times New Roman"/>
          <w:sz w:val="28"/>
          <w:szCs w:val="28"/>
        </w:rPr>
        <w:t>.</w:t>
      </w:r>
      <w:r w:rsidR="000948D6"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="000948D6" w:rsidRPr="00A7533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A61521" w:rsidRDefault="005716D7" w:rsidP="000948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773AFE">
        <w:rPr>
          <w:rFonts w:ascii="Times New Roman" w:hAnsi="Times New Roman" w:cs="Times New Roman"/>
          <w:sz w:val="28"/>
          <w:szCs w:val="28"/>
        </w:rPr>
        <w:t xml:space="preserve">нализ результативности рассмотрения поступивших обращений показал, </w:t>
      </w:r>
      <w:r w:rsidR="00FD234E">
        <w:rPr>
          <w:rFonts w:ascii="Times New Roman" w:hAnsi="Times New Roman" w:cs="Times New Roman"/>
          <w:sz w:val="28"/>
          <w:szCs w:val="28"/>
        </w:rPr>
        <w:t xml:space="preserve">что </w:t>
      </w:r>
      <w:r w:rsidR="00A61521">
        <w:rPr>
          <w:rFonts w:ascii="Times New Roman" w:hAnsi="Times New Roman" w:cs="Times New Roman"/>
          <w:sz w:val="28"/>
          <w:szCs w:val="28"/>
        </w:rPr>
        <w:t xml:space="preserve"> </w:t>
      </w:r>
      <w:r w:rsidR="000948D6">
        <w:rPr>
          <w:rFonts w:ascii="Times New Roman" w:hAnsi="Times New Roman" w:cs="Times New Roman"/>
          <w:sz w:val="28"/>
          <w:szCs w:val="28"/>
        </w:rPr>
        <w:t>7</w:t>
      </w:r>
      <w:r w:rsidR="005C751C">
        <w:rPr>
          <w:rFonts w:ascii="Times New Roman" w:hAnsi="Times New Roman" w:cs="Times New Roman"/>
          <w:sz w:val="28"/>
          <w:szCs w:val="28"/>
        </w:rPr>
        <w:t xml:space="preserve"> </w:t>
      </w:r>
      <w:r w:rsidR="00463B05">
        <w:rPr>
          <w:rFonts w:ascii="Times New Roman" w:hAnsi="Times New Roman" w:cs="Times New Roman"/>
          <w:sz w:val="28"/>
          <w:szCs w:val="28"/>
        </w:rPr>
        <w:t>обращени</w:t>
      </w:r>
      <w:r w:rsidR="005C751C">
        <w:rPr>
          <w:rFonts w:ascii="Times New Roman" w:hAnsi="Times New Roman" w:cs="Times New Roman"/>
          <w:sz w:val="28"/>
          <w:szCs w:val="28"/>
        </w:rPr>
        <w:t>й</w:t>
      </w:r>
      <w:r w:rsidR="00463B05">
        <w:rPr>
          <w:rFonts w:ascii="Times New Roman" w:hAnsi="Times New Roman" w:cs="Times New Roman"/>
          <w:sz w:val="28"/>
          <w:szCs w:val="28"/>
        </w:rPr>
        <w:t xml:space="preserve">  находится в работе,</w:t>
      </w:r>
      <w:r w:rsidR="00A27FB8">
        <w:rPr>
          <w:rFonts w:ascii="Times New Roman" w:hAnsi="Times New Roman" w:cs="Times New Roman"/>
          <w:sz w:val="28"/>
          <w:szCs w:val="28"/>
        </w:rPr>
        <w:t xml:space="preserve"> </w:t>
      </w:r>
      <w:r w:rsidR="00463B05">
        <w:rPr>
          <w:rFonts w:ascii="Times New Roman" w:hAnsi="Times New Roman" w:cs="Times New Roman"/>
          <w:sz w:val="28"/>
          <w:szCs w:val="28"/>
        </w:rPr>
        <w:t xml:space="preserve">по </w:t>
      </w:r>
      <w:r w:rsidR="00A61521">
        <w:rPr>
          <w:rFonts w:ascii="Times New Roman" w:hAnsi="Times New Roman" w:cs="Times New Roman"/>
          <w:sz w:val="28"/>
          <w:szCs w:val="28"/>
        </w:rPr>
        <w:t xml:space="preserve"> </w:t>
      </w:r>
      <w:r w:rsidR="001E3291">
        <w:rPr>
          <w:rFonts w:ascii="Times New Roman" w:hAnsi="Times New Roman" w:cs="Times New Roman"/>
          <w:sz w:val="28"/>
          <w:szCs w:val="28"/>
        </w:rPr>
        <w:t>27</w:t>
      </w:r>
      <w:r w:rsidR="006E2E8F">
        <w:rPr>
          <w:rFonts w:ascii="Times New Roman" w:hAnsi="Times New Roman" w:cs="Times New Roman"/>
          <w:sz w:val="28"/>
          <w:szCs w:val="28"/>
        </w:rPr>
        <w:t xml:space="preserve">8 </w:t>
      </w:r>
      <w:bookmarkStart w:id="0" w:name="_GoBack"/>
      <w:bookmarkEnd w:id="0"/>
      <w:r w:rsidR="00463B05">
        <w:rPr>
          <w:rFonts w:ascii="Times New Roman" w:hAnsi="Times New Roman" w:cs="Times New Roman"/>
          <w:sz w:val="28"/>
          <w:szCs w:val="28"/>
        </w:rPr>
        <w:t xml:space="preserve"> о</w:t>
      </w:r>
      <w:r w:rsidR="00773AFE">
        <w:rPr>
          <w:rFonts w:ascii="Times New Roman" w:hAnsi="Times New Roman" w:cs="Times New Roman"/>
          <w:sz w:val="28"/>
          <w:szCs w:val="28"/>
        </w:rPr>
        <w:t xml:space="preserve">бращениям заявителям были </w:t>
      </w:r>
      <w:r w:rsidR="00773AFE" w:rsidRPr="004120DE">
        <w:rPr>
          <w:rFonts w:ascii="Times New Roman" w:hAnsi="Times New Roman" w:cs="Times New Roman"/>
          <w:sz w:val="28"/>
          <w:szCs w:val="28"/>
        </w:rPr>
        <w:t xml:space="preserve">даны ответы разъяснительного характера в соответствии </w:t>
      </w:r>
      <w:r w:rsidR="007417A7">
        <w:rPr>
          <w:rFonts w:ascii="Times New Roman" w:hAnsi="Times New Roman" w:cs="Times New Roman"/>
          <w:sz w:val="28"/>
          <w:szCs w:val="28"/>
        </w:rPr>
        <w:br/>
      </w:r>
      <w:r w:rsidR="00773AFE" w:rsidRPr="004120DE">
        <w:rPr>
          <w:rFonts w:ascii="Times New Roman" w:hAnsi="Times New Roman" w:cs="Times New Roman"/>
          <w:sz w:val="28"/>
          <w:szCs w:val="28"/>
        </w:rPr>
        <w:t>с законодательством</w:t>
      </w:r>
      <w:r w:rsidR="00773AFE">
        <w:rPr>
          <w:rFonts w:ascii="Times New Roman" w:hAnsi="Times New Roman" w:cs="Times New Roman"/>
          <w:sz w:val="28"/>
          <w:szCs w:val="28"/>
        </w:rPr>
        <w:t>.</w:t>
      </w:r>
    </w:p>
    <w:p w:rsidR="000948D6" w:rsidRDefault="000948D6" w:rsidP="000948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860C9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тридцат</w:t>
      </w:r>
      <w:r w:rsidR="00FD27EE">
        <w:rPr>
          <w:rFonts w:ascii="Times New Roman" w:hAnsi="Times New Roman" w:cs="Times New Roman"/>
          <w:sz w:val="28"/>
          <w:szCs w:val="28"/>
        </w:rPr>
        <w:t>ь одному</w:t>
      </w:r>
      <w:r>
        <w:rPr>
          <w:rFonts w:ascii="Times New Roman" w:hAnsi="Times New Roman" w:cs="Times New Roman"/>
          <w:sz w:val="28"/>
          <w:szCs w:val="28"/>
        </w:rPr>
        <w:t xml:space="preserve">  обращени</w:t>
      </w:r>
      <w:r w:rsidR="00FD27EE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60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были приняты положительные решения: (восстановлено водоснабжение, </w:t>
      </w:r>
      <w:r w:rsidRPr="007C203E">
        <w:rPr>
          <w:rFonts w:ascii="Times New Roman" w:eastAsia="Times New Roman" w:hAnsi="Times New Roman" w:cs="Times New Roman"/>
          <w:sz w:val="28"/>
          <w:szCs w:val="28"/>
        </w:rPr>
        <w:t xml:space="preserve">восстановлено уличное освещение, </w:t>
      </w:r>
      <w:r>
        <w:rPr>
          <w:rFonts w:ascii="Times New Roman" w:hAnsi="Times New Roman" w:cs="Times New Roman"/>
          <w:sz w:val="28"/>
          <w:szCs w:val="28"/>
        </w:rPr>
        <w:t xml:space="preserve">убран строительный мусор, выполнены ремонтные  работы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отмостке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многоквартирных домов, принято решение по расширению парковочных мест на придомовой территории,  оказан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 муниципальн</w:t>
      </w:r>
      <w:r>
        <w:rPr>
          <w:rFonts w:ascii="Times New Roman" w:hAnsi="Times New Roman" w:cs="Times New Roman"/>
          <w:sz w:val="28"/>
          <w:szCs w:val="28"/>
        </w:rPr>
        <w:t>ые</w:t>
      </w:r>
      <w:r>
        <w:rPr>
          <w:rFonts w:ascii="Times New Roman" w:hAnsi="Times New Roman" w:cs="Times New Roman"/>
          <w:sz w:val="28"/>
          <w:szCs w:val="28"/>
        </w:rPr>
        <w:t xml:space="preserve"> услуг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r w:rsidR="00FD27EE">
        <w:rPr>
          <w:rFonts w:ascii="Times New Roman" w:hAnsi="Times New Roman" w:cs="Times New Roman"/>
          <w:sz w:val="28"/>
          <w:szCs w:val="28"/>
        </w:rPr>
        <w:t xml:space="preserve">произведены </w:t>
      </w:r>
      <w:r>
        <w:rPr>
          <w:rFonts w:ascii="Times New Roman" w:hAnsi="Times New Roman" w:cs="Times New Roman"/>
          <w:sz w:val="28"/>
          <w:szCs w:val="28"/>
        </w:rPr>
        <w:t>работы по уборке несанкционированной  свалки, произведён возврат денежных средств за пользование телевизионной антенной,</w:t>
      </w:r>
      <w:r w:rsidRPr="00466F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произведена уборка мусора с контейнерн</w:t>
      </w:r>
      <w:r w:rsidR="00FD27EE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пл</w:t>
      </w:r>
      <w:r w:rsidR="00FD27EE">
        <w:rPr>
          <w:rFonts w:ascii="Times New Roman" w:hAnsi="Times New Roman" w:cs="Times New Roman"/>
          <w:sz w:val="28"/>
          <w:szCs w:val="28"/>
        </w:rPr>
        <w:t>ощадок</w:t>
      </w:r>
      <w:r>
        <w:rPr>
          <w:rFonts w:ascii="Times New Roman" w:hAnsi="Times New Roman" w:cs="Times New Roman"/>
          <w:sz w:val="28"/>
          <w:szCs w:val="28"/>
        </w:rPr>
        <w:t xml:space="preserve"> и придомовых территорий,  проведены  работы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 снятию дорожного грунта с проезжей части в частном секторе, </w:t>
      </w:r>
      <w:r w:rsidR="00FD27EE">
        <w:rPr>
          <w:rFonts w:ascii="Times New Roman" w:hAnsi="Times New Roman" w:cs="Times New Roman"/>
          <w:sz w:val="28"/>
          <w:szCs w:val="28"/>
        </w:rPr>
        <w:t xml:space="preserve">проведены работы по </w:t>
      </w:r>
      <w:r>
        <w:rPr>
          <w:rFonts w:ascii="Times New Roman" w:hAnsi="Times New Roman" w:cs="Times New Roman"/>
          <w:sz w:val="28"/>
          <w:szCs w:val="28"/>
        </w:rPr>
        <w:t>уборк</w:t>
      </w:r>
      <w:r w:rsidR="00FD27E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мусора после демонтажа теплотрассы</w:t>
      </w:r>
      <w:r w:rsidR="00FD27EE">
        <w:rPr>
          <w:rFonts w:ascii="Times New Roman" w:hAnsi="Times New Roman" w:cs="Times New Roman"/>
          <w:sz w:val="28"/>
          <w:szCs w:val="28"/>
        </w:rPr>
        <w:t>,</w:t>
      </w:r>
      <w:r w:rsidRPr="00E314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произведена расчистка дорог,</w:t>
      </w:r>
      <w:r w:rsidRPr="00E314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получены положительные  решения по согласованию земельных участков</w:t>
      </w:r>
      <w:r w:rsidR="00FD27EE">
        <w:rPr>
          <w:rFonts w:ascii="Times New Roman" w:hAnsi="Times New Roman" w:cs="Times New Roman"/>
          <w:sz w:val="28"/>
          <w:szCs w:val="28"/>
        </w:rPr>
        <w:t>,</w:t>
      </w:r>
      <w:r w:rsidRPr="000948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C203E">
        <w:rPr>
          <w:rFonts w:ascii="Times New Roman" w:eastAsia="Times New Roman" w:hAnsi="Times New Roman" w:cs="Times New Roman"/>
          <w:sz w:val="28"/>
          <w:szCs w:val="28"/>
        </w:rPr>
        <w:t>предоставлено место</w:t>
      </w:r>
      <w:r w:rsidR="00FD27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C203E">
        <w:rPr>
          <w:rFonts w:ascii="Times New Roman" w:eastAsia="Times New Roman" w:hAnsi="Times New Roman" w:cs="Times New Roman"/>
          <w:sz w:val="28"/>
          <w:szCs w:val="28"/>
        </w:rPr>
        <w:t>в детском саду,</w:t>
      </w:r>
      <w:r w:rsidR="00FD27EE" w:rsidRPr="00FD27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27EE">
        <w:rPr>
          <w:rFonts w:ascii="Times New Roman" w:hAnsi="Times New Roman" w:cs="Times New Roman"/>
          <w:sz w:val="28"/>
          <w:szCs w:val="28"/>
        </w:rPr>
        <w:t xml:space="preserve">проведена уборка </w:t>
      </w:r>
      <w:r w:rsidR="00FD27EE">
        <w:rPr>
          <w:rFonts w:ascii="Times New Roman" w:eastAsia="Times New Roman" w:hAnsi="Times New Roman" w:cs="Times New Roman"/>
          <w:sz w:val="28"/>
          <w:szCs w:val="28"/>
        </w:rPr>
        <w:t xml:space="preserve">бетонных </w:t>
      </w:r>
      <w:r w:rsidR="00FD27EE">
        <w:rPr>
          <w:rFonts w:ascii="Times New Roman" w:eastAsia="Times New Roman" w:hAnsi="Times New Roman" w:cs="Times New Roman"/>
          <w:sz w:val="28"/>
          <w:szCs w:val="28"/>
        </w:rPr>
        <w:lastRenderedPageBreak/>
        <w:t>глыб с придомовой  территории  многоквартирного дома</w:t>
      </w:r>
      <w:r w:rsidR="00FD27E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D27EE">
        <w:rPr>
          <w:rFonts w:ascii="Times New Roman" w:eastAsia="Times New Roman" w:hAnsi="Times New Roman" w:cs="Times New Roman"/>
          <w:sz w:val="28"/>
          <w:szCs w:val="28"/>
        </w:rPr>
        <w:t xml:space="preserve">спил зеленых насаждений, </w:t>
      </w:r>
      <w:r w:rsidR="00FD27EE">
        <w:rPr>
          <w:rFonts w:ascii="Times New Roman" w:hAnsi="Times New Roman" w:cs="Times New Roman"/>
          <w:sz w:val="28"/>
          <w:szCs w:val="28"/>
        </w:rPr>
        <w:t xml:space="preserve">убраны </w:t>
      </w:r>
      <w:r w:rsidR="00FD27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мелкие камни (битума) с проезжей части</w:t>
      </w:r>
      <w:r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FD27EE" w:rsidRDefault="00FD27EE" w:rsidP="00FD27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3C51">
        <w:rPr>
          <w:rFonts w:ascii="Times New Roman" w:hAnsi="Times New Roman" w:cs="Times New Roman"/>
          <w:sz w:val="28"/>
          <w:szCs w:val="28"/>
        </w:rPr>
        <w:t>По вопросам, не относящимся к компетенции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3C51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F13C51">
        <w:rPr>
          <w:rFonts w:ascii="Times New Roman" w:hAnsi="Times New Roman" w:cs="Times New Roman"/>
          <w:sz w:val="28"/>
          <w:szCs w:val="28"/>
        </w:rPr>
        <w:t xml:space="preserve">МО  «Город Новоульяновск» за анализируемый период поступило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7 </w:t>
      </w:r>
      <w:r w:rsidRPr="00F13C51">
        <w:rPr>
          <w:rFonts w:ascii="Times New Roman" w:hAnsi="Times New Roman" w:cs="Times New Roman"/>
          <w:sz w:val="28"/>
          <w:szCs w:val="28"/>
        </w:rPr>
        <w:t>обращени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F13C51">
        <w:rPr>
          <w:rFonts w:ascii="Times New Roman" w:hAnsi="Times New Roman" w:cs="Times New Roman"/>
          <w:sz w:val="28"/>
          <w:szCs w:val="28"/>
        </w:rPr>
        <w:t>. Данн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F13C51">
        <w:rPr>
          <w:rFonts w:ascii="Times New Roman" w:hAnsi="Times New Roman" w:cs="Times New Roman"/>
          <w:sz w:val="28"/>
          <w:szCs w:val="28"/>
        </w:rPr>
        <w:t xml:space="preserve"> обращени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13C51">
        <w:rPr>
          <w:rFonts w:ascii="Times New Roman" w:hAnsi="Times New Roman" w:cs="Times New Roman"/>
          <w:sz w:val="28"/>
          <w:szCs w:val="28"/>
        </w:rPr>
        <w:t xml:space="preserve"> согласно действующему законодательству (Федеральный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3C51">
        <w:rPr>
          <w:rFonts w:ascii="Times New Roman" w:hAnsi="Times New Roman" w:cs="Times New Roman"/>
          <w:sz w:val="28"/>
          <w:szCs w:val="28"/>
        </w:rPr>
        <w:t xml:space="preserve"> закон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3C51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3C51">
        <w:rPr>
          <w:rFonts w:ascii="Times New Roman" w:hAnsi="Times New Roman" w:cs="Times New Roman"/>
          <w:sz w:val="28"/>
          <w:szCs w:val="28"/>
        </w:rPr>
        <w:t xml:space="preserve">02.05.2006  № 59-ФЗ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3C51">
        <w:rPr>
          <w:rFonts w:ascii="Times New Roman" w:hAnsi="Times New Roman" w:cs="Times New Roman"/>
          <w:sz w:val="28"/>
          <w:szCs w:val="28"/>
        </w:rPr>
        <w:t xml:space="preserve">«О порядке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3C51">
        <w:rPr>
          <w:rFonts w:ascii="Times New Roman" w:hAnsi="Times New Roman" w:cs="Times New Roman"/>
          <w:sz w:val="28"/>
          <w:szCs w:val="28"/>
        </w:rPr>
        <w:t>рассмотрения обращений граждан Российской Федерации») был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13C51">
        <w:rPr>
          <w:rFonts w:ascii="Times New Roman" w:hAnsi="Times New Roman" w:cs="Times New Roman"/>
          <w:sz w:val="28"/>
          <w:szCs w:val="28"/>
        </w:rPr>
        <w:t xml:space="preserve"> направлен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F13C5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F13C51">
        <w:rPr>
          <w:rFonts w:ascii="Times New Roman" w:hAnsi="Times New Roman" w:cs="Times New Roman"/>
          <w:sz w:val="28"/>
          <w:szCs w:val="28"/>
        </w:rPr>
        <w:t>на рассмотрение в соответствии с компетенцией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D27EE" w:rsidRDefault="00FD27EE" w:rsidP="00FD27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r w:rsidRPr="00EB11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EB112F">
        <w:rPr>
          <w:rFonts w:ascii="Times New Roman" w:hAnsi="Times New Roman" w:cs="Times New Roman"/>
          <w:sz w:val="28"/>
          <w:szCs w:val="28"/>
        </w:rPr>
        <w:t xml:space="preserve"> обращени</w:t>
      </w:r>
      <w:r>
        <w:rPr>
          <w:rFonts w:ascii="Times New Roman" w:hAnsi="Times New Roman" w:cs="Times New Roman"/>
          <w:sz w:val="28"/>
          <w:szCs w:val="28"/>
        </w:rPr>
        <w:t>ям</w:t>
      </w:r>
      <w:r w:rsidRPr="00EB112F">
        <w:rPr>
          <w:rFonts w:ascii="Times New Roman" w:hAnsi="Times New Roman" w:cs="Times New Roman"/>
          <w:sz w:val="28"/>
          <w:szCs w:val="28"/>
        </w:rPr>
        <w:t>, котор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EB112F">
        <w:rPr>
          <w:rFonts w:ascii="Times New Roman" w:hAnsi="Times New Roman" w:cs="Times New Roman"/>
          <w:sz w:val="28"/>
          <w:szCs w:val="28"/>
        </w:rPr>
        <w:t>е находил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B112F">
        <w:rPr>
          <w:rFonts w:ascii="Times New Roman" w:hAnsi="Times New Roman" w:cs="Times New Roman"/>
          <w:sz w:val="28"/>
          <w:szCs w:val="28"/>
        </w:rPr>
        <w:t xml:space="preserve">сь на внутреннем контроле </w:t>
      </w:r>
      <w:r w:rsidRPr="00EB112F">
        <w:rPr>
          <w:rFonts w:ascii="Times New Roman" w:hAnsi="Times New Roman" w:cs="Times New Roman"/>
          <w:sz w:val="28"/>
          <w:szCs w:val="28"/>
        </w:rPr>
        <w:br/>
        <w:t>у специалистов отдела капитального строительства, ТЭР и ЖКХ меры были вы</w:t>
      </w:r>
      <w:r>
        <w:rPr>
          <w:rFonts w:ascii="Times New Roman" w:hAnsi="Times New Roman" w:cs="Times New Roman"/>
          <w:sz w:val="28"/>
          <w:szCs w:val="28"/>
        </w:rPr>
        <w:t xml:space="preserve">полнены в полном  объёме  </w:t>
      </w:r>
      <w:r w:rsidRPr="00EB112F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произведена отсыпка проезда в частном секторе, убран строительный  мусор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948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произведено восстановление уличного освещения</w:t>
      </w:r>
      <w:r w:rsidRPr="00EB112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26E30" w:rsidRPr="00006091" w:rsidRDefault="00026E30" w:rsidP="00026E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6091">
        <w:rPr>
          <w:rFonts w:ascii="Times New Roman" w:hAnsi="Times New Roman" w:cs="Times New Roman"/>
          <w:sz w:val="28"/>
          <w:szCs w:val="28"/>
        </w:rPr>
        <w:t xml:space="preserve">        Основными целями специалистов администрации являются: организация                  и координация работы по рассмотрению предложений, заявлений и жалоб граждан, </w:t>
      </w:r>
      <w:proofErr w:type="gramStart"/>
      <w:r w:rsidRPr="00006091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Pr="00006091">
        <w:rPr>
          <w:rFonts w:ascii="Times New Roman" w:hAnsi="Times New Roman" w:cs="Times New Roman"/>
          <w:sz w:val="28"/>
          <w:szCs w:val="28"/>
        </w:rPr>
        <w:t xml:space="preserve"> принятием решений по ним в установленные сроки.               </w:t>
      </w:r>
    </w:p>
    <w:p w:rsidR="002A4C01" w:rsidRPr="00F327A0" w:rsidRDefault="006E2E8F" w:rsidP="006E2E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B20D0" w:rsidRPr="00F327A0">
        <w:rPr>
          <w:rFonts w:ascii="Times New Roman" w:hAnsi="Times New Roman" w:cs="Times New Roman"/>
          <w:sz w:val="28"/>
          <w:szCs w:val="28"/>
        </w:rPr>
        <w:t>В</w:t>
      </w:r>
      <w:r w:rsidR="002A4C01" w:rsidRPr="00F327A0">
        <w:rPr>
          <w:rFonts w:ascii="Times New Roman" w:hAnsi="Times New Roman" w:cs="Times New Roman"/>
          <w:sz w:val="28"/>
          <w:szCs w:val="28"/>
        </w:rPr>
        <w:t>се обращения граждан подлежат рассмотрению в порядке и сроки, установленные Федеральным законом от 02.05.2006 года №59-ФЗ «О порядке рассмотрения обращений граждан Российской Федерации».</w:t>
      </w:r>
    </w:p>
    <w:p w:rsidR="008220F8" w:rsidRPr="00F327A0" w:rsidRDefault="008220F8" w:rsidP="001843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922AE" w:rsidRPr="00F327A0" w:rsidRDefault="00A922AE" w:rsidP="001843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922AE" w:rsidRPr="00F327A0" w:rsidSect="00A27FB8">
      <w:pgSz w:w="11906" w:h="16838"/>
      <w:pgMar w:top="426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01D30"/>
    <w:multiLevelType w:val="hybridMultilevel"/>
    <w:tmpl w:val="9544C598"/>
    <w:lvl w:ilvl="0" w:tplc="8BB07E58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050A0D0D"/>
    <w:multiLevelType w:val="hybridMultilevel"/>
    <w:tmpl w:val="D6D64E94"/>
    <w:lvl w:ilvl="0" w:tplc="5B38CB3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5F2418D"/>
    <w:multiLevelType w:val="hybridMultilevel"/>
    <w:tmpl w:val="6F94F198"/>
    <w:lvl w:ilvl="0" w:tplc="FB884D78">
      <w:start w:val="1"/>
      <w:numFmt w:val="decimal"/>
      <w:lvlText w:val="%1."/>
      <w:lvlJc w:val="left"/>
      <w:pPr>
        <w:ind w:left="495" w:hanging="495"/>
      </w:pPr>
      <w:rPr>
        <w:rFonts w:asciiTheme="minorHAnsi" w:eastAsiaTheme="minorEastAsia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062A3400"/>
    <w:multiLevelType w:val="hybridMultilevel"/>
    <w:tmpl w:val="E5BCE058"/>
    <w:lvl w:ilvl="0" w:tplc="04FEDEAC">
      <w:start w:val="1"/>
      <w:numFmt w:val="decimal"/>
      <w:lvlText w:val="%1."/>
      <w:lvlJc w:val="left"/>
      <w:pPr>
        <w:ind w:left="840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>
    <w:nsid w:val="1328272B"/>
    <w:multiLevelType w:val="hybridMultilevel"/>
    <w:tmpl w:val="8E9678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7C4106"/>
    <w:multiLevelType w:val="hybridMultilevel"/>
    <w:tmpl w:val="1922A1FE"/>
    <w:lvl w:ilvl="0" w:tplc="F24A8724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9974010"/>
    <w:multiLevelType w:val="hybridMultilevel"/>
    <w:tmpl w:val="F77C08DA"/>
    <w:lvl w:ilvl="0" w:tplc="BCB4ECA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2E0D6324"/>
    <w:multiLevelType w:val="hybridMultilevel"/>
    <w:tmpl w:val="C0EEF3B0"/>
    <w:lvl w:ilvl="0" w:tplc="BEA8B2B8">
      <w:start w:val="1"/>
      <w:numFmt w:val="decimal"/>
      <w:lvlText w:val="%1."/>
      <w:lvlJc w:val="left"/>
      <w:pPr>
        <w:ind w:left="644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3A36604D"/>
    <w:multiLevelType w:val="hybridMultilevel"/>
    <w:tmpl w:val="45F403CE"/>
    <w:lvl w:ilvl="0" w:tplc="0419000F">
      <w:start w:val="1"/>
      <w:numFmt w:val="decimal"/>
      <w:lvlText w:val="%1."/>
      <w:lvlJc w:val="left"/>
      <w:pPr>
        <w:ind w:left="1290" w:hanging="360"/>
      </w:p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9">
    <w:nsid w:val="3E700A58"/>
    <w:multiLevelType w:val="hybridMultilevel"/>
    <w:tmpl w:val="932C7552"/>
    <w:lvl w:ilvl="0" w:tplc="2F588C1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0">
    <w:nsid w:val="509F394F"/>
    <w:multiLevelType w:val="hybridMultilevel"/>
    <w:tmpl w:val="A300E7DC"/>
    <w:lvl w:ilvl="0" w:tplc="6512D7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9F25B29"/>
    <w:multiLevelType w:val="hybridMultilevel"/>
    <w:tmpl w:val="5DD40F92"/>
    <w:lvl w:ilvl="0" w:tplc="84A678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6A579D4"/>
    <w:multiLevelType w:val="hybridMultilevel"/>
    <w:tmpl w:val="B68227DA"/>
    <w:lvl w:ilvl="0" w:tplc="46DCEBFE">
      <w:start w:val="1"/>
      <w:numFmt w:val="decimal"/>
      <w:lvlText w:val="%1."/>
      <w:lvlJc w:val="left"/>
      <w:pPr>
        <w:ind w:left="1214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4" w:hanging="360"/>
      </w:pPr>
    </w:lvl>
    <w:lvl w:ilvl="2" w:tplc="0419001B" w:tentative="1">
      <w:start w:val="1"/>
      <w:numFmt w:val="lowerRoman"/>
      <w:lvlText w:val="%3."/>
      <w:lvlJc w:val="right"/>
      <w:pPr>
        <w:ind w:left="2654" w:hanging="180"/>
      </w:pPr>
    </w:lvl>
    <w:lvl w:ilvl="3" w:tplc="0419000F" w:tentative="1">
      <w:start w:val="1"/>
      <w:numFmt w:val="decimal"/>
      <w:lvlText w:val="%4."/>
      <w:lvlJc w:val="left"/>
      <w:pPr>
        <w:ind w:left="3374" w:hanging="360"/>
      </w:pPr>
    </w:lvl>
    <w:lvl w:ilvl="4" w:tplc="04190019" w:tentative="1">
      <w:start w:val="1"/>
      <w:numFmt w:val="lowerLetter"/>
      <w:lvlText w:val="%5."/>
      <w:lvlJc w:val="left"/>
      <w:pPr>
        <w:ind w:left="4094" w:hanging="360"/>
      </w:pPr>
    </w:lvl>
    <w:lvl w:ilvl="5" w:tplc="0419001B" w:tentative="1">
      <w:start w:val="1"/>
      <w:numFmt w:val="lowerRoman"/>
      <w:lvlText w:val="%6."/>
      <w:lvlJc w:val="right"/>
      <w:pPr>
        <w:ind w:left="4814" w:hanging="180"/>
      </w:pPr>
    </w:lvl>
    <w:lvl w:ilvl="6" w:tplc="0419000F" w:tentative="1">
      <w:start w:val="1"/>
      <w:numFmt w:val="decimal"/>
      <w:lvlText w:val="%7."/>
      <w:lvlJc w:val="left"/>
      <w:pPr>
        <w:ind w:left="5534" w:hanging="360"/>
      </w:pPr>
    </w:lvl>
    <w:lvl w:ilvl="7" w:tplc="04190019" w:tentative="1">
      <w:start w:val="1"/>
      <w:numFmt w:val="lowerLetter"/>
      <w:lvlText w:val="%8."/>
      <w:lvlJc w:val="left"/>
      <w:pPr>
        <w:ind w:left="6254" w:hanging="360"/>
      </w:pPr>
    </w:lvl>
    <w:lvl w:ilvl="8" w:tplc="0419001B" w:tentative="1">
      <w:start w:val="1"/>
      <w:numFmt w:val="lowerRoman"/>
      <w:lvlText w:val="%9."/>
      <w:lvlJc w:val="right"/>
      <w:pPr>
        <w:ind w:left="6974" w:hanging="180"/>
      </w:pPr>
    </w:lvl>
  </w:abstractNum>
  <w:abstractNum w:abstractNumId="13">
    <w:nsid w:val="78A81C43"/>
    <w:multiLevelType w:val="hybridMultilevel"/>
    <w:tmpl w:val="BB78930E"/>
    <w:lvl w:ilvl="0" w:tplc="024A2A36">
      <w:start w:val="1"/>
      <w:numFmt w:val="decimal"/>
      <w:lvlText w:val="%1."/>
      <w:lvlJc w:val="left"/>
      <w:pPr>
        <w:ind w:left="84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62" w:hanging="360"/>
      </w:pPr>
    </w:lvl>
    <w:lvl w:ilvl="2" w:tplc="0419001B" w:tentative="1">
      <w:start w:val="1"/>
      <w:numFmt w:val="lowerRoman"/>
      <w:lvlText w:val="%3."/>
      <w:lvlJc w:val="right"/>
      <w:pPr>
        <w:ind w:left="2282" w:hanging="180"/>
      </w:pPr>
    </w:lvl>
    <w:lvl w:ilvl="3" w:tplc="0419000F" w:tentative="1">
      <w:start w:val="1"/>
      <w:numFmt w:val="decimal"/>
      <w:lvlText w:val="%4."/>
      <w:lvlJc w:val="left"/>
      <w:pPr>
        <w:ind w:left="3002" w:hanging="360"/>
      </w:pPr>
    </w:lvl>
    <w:lvl w:ilvl="4" w:tplc="04190019" w:tentative="1">
      <w:start w:val="1"/>
      <w:numFmt w:val="lowerLetter"/>
      <w:lvlText w:val="%5."/>
      <w:lvlJc w:val="left"/>
      <w:pPr>
        <w:ind w:left="3722" w:hanging="360"/>
      </w:pPr>
    </w:lvl>
    <w:lvl w:ilvl="5" w:tplc="0419001B" w:tentative="1">
      <w:start w:val="1"/>
      <w:numFmt w:val="lowerRoman"/>
      <w:lvlText w:val="%6."/>
      <w:lvlJc w:val="right"/>
      <w:pPr>
        <w:ind w:left="4442" w:hanging="180"/>
      </w:pPr>
    </w:lvl>
    <w:lvl w:ilvl="6" w:tplc="0419000F" w:tentative="1">
      <w:start w:val="1"/>
      <w:numFmt w:val="decimal"/>
      <w:lvlText w:val="%7."/>
      <w:lvlJc w:val="left"/>
      <w:pPr>
        <w:ind w:left="5162" w:hanging="360"/>
      </w:pPr>
    </w:lvl>
    <w:lvl w:ilvl="7" w:tplc="04190019" w:tentative="1">
      <w:start w:val="1"/>
      <w:numFmt w:val="lowerLetter"/>
      <w:lvlText w:val="%8."/>
      <w:lvlJc w:val="left"/>
      <w:pPr>
        <w:ind w:left="5882" w:hanging="360"/>
      </w:pPr>
    </w:lvl>
    <w:lvl w:ilvl="8" w:tplc="0419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14">
    <w:nsid w:val="7A85247E"/>
    <w:multiLevelType w:val="hybridMultilevel"/>
    <w:tmpl w:val="077C608C"/>
    <w:lvl w:ilvl="0" w:tplc="4754CFC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5">
    <w:nsid w:val="7C7D0A47"/>
    <w:multiLevelType w:val="hybridMultilevel"/>
    <w:tmpl w:val="091E240A"/>
    <w:lvl w:ilvl="0" w:tplc="4EF80D34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6">
    <w:nsid w:val="7C860104"/>
    <w:multiLevelType w:val="hybridMultilevel"/>
    <w:tmpl w:val="08C0F13E"/>
    <w:lvl w:ilvl="0" w:tplc="04190001">
      <w:start w:val="1"/>
      <w:numFmt w:val="bullet"/>
      <w:lvlText w:val=""/>
      <w:lvlJc w:val="left"/>
      <w:pPr>
        <w:ind w:left="1020" w:hanging="45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3"/>
  </w:num>
  <w:num w:numId="5">
    <w:abstractNumId w:val="13"/>
  </w:num>
  <w:num w:numId="6">
    <w:abstractNumId w:val="11"/>
  </w:num>
  <w:num w:numId="7">
    <w:abstractNumId w:val="16"/>
  </w:num>
  <w:num w:numId="8">
    <w:abstractNumId w:val="8"/>
  </w:num>
  <w:num w:numId="9">
    <w:abstractNumId w:val="2"/>
  </w:num>
  <w:num w:numId="10">
    <w:abstractNumId w:val="0"/>
  </w:num>
  <w:num w:numId="11">
    <w:abstractNumId w:val="5"/>
  </w:num>
  <w:num w:numId="12">
    <w:abstractNumId w:val="14"/>
  </w:num>
  <w:num w:numId="13">
    <w:abstractNumId w:val="15"/>
  </w:num>
  <w:num w:numId="14">
    <w:abstractNumId w:val="10"/>
  </w:num>
  <w:num w:numId="15">
    <w:abstractNumId w:val="1"/>
  </w:num>
  <w:num w:numId="16">
    <w:abstractNumId w:val="9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0C5"/>
    <w:rsid w:val="00002E07"/>
    <w:rsid w:val="00011CCF"/>
    <w:rsid w:val="000132A3"/>
    <w:rsid w:val="00014BCD"/>
    <w:rsid w:val="00015EE1"/>
    <w:rsid w:val="000172E9"/>
    <w:rsid w:val="00017D9A"/>
    <w:rsid w:val="00026E30"/>
    <w:rsid w:val="00032009"/>
    <w:rsid w:val="0004527D"/>
    <w:rsid w:val="00045D04"/>
    <w:rsid w:val="00050484"/>
    <w:rsid w:val="00050E66"/>
    <w:rsid w:val="00070954"/>
    <w:rsid w:val="000732E3"/>
    <w:rsid w:val="00075F73"/>
    <w:rsid w:val="00080A36"/>
    <w:rsid w:val="000851F7"/>
    <w:rsid w:val="000948D6"/>
    <w:rsid w:val="0009528E"/>
    <w:rsid w:val="000A0D65"/>
    <w:rsid w:val="000B20D0"/>
    <w:rsid w:val="000B39F9"/>
    <w:rsid w:val="000B6B0E"/>
    <w:rsid w:val="000C08BD"/>
    <w:rsid w:val="000D28F8"/>
    <w:rsid w:val="000D3104"/>
    <w:rsid w:val="000D46D6"/>
    <w:rsid w:val="000D629F"/>
    <w:rsid w:val="000E36D0"/>
    <w:rsid w:val="000E57C9"/>
    <w:rsid w:val="000F158E"/>
    <w:rsid w:val="000F1D29"/>
    <w:rsid w:val="000F1D57"/>
    <w:rsid w:val="000F4F25"/>
    <w:rsid w:val="0010006D"/>
    <w:rsid w:val="00105AB2"/>
    <w:rsid w:val="00110A0F"/>
    <w:rsid w:val="00112E29"/>
    <w:rsid w:val="0011685A"/>
    <w:rsid w:val="00116FCA"/>
    <w:rsid w:val="001313D6"/>
    <w:rsid w:val="00136F81"/>
    <w:rsid w:val="0014419B"/>
    <w:rsid w:val="00155A17"/>
    <w:rsid w:val="001729E9"/>
    <w:rsid w:val="0017324A"/>
    <w:rsid w:val="00184345"/>
    <w:rsid w:val="00195557"/>
    <w:rsid w:val="00197F08"/>
    <w:rsid w:val="001A29F9"/>
    <w:rsid w:val="001B05E3"/>
    <w:rsid w:val="001B216F"/>
    <w:rsid w:val="001B5F8C"/>
    <w:rsid w:val="001C1F55"/>
    <w:rsid w:val="001C26D3"/>
    <w:rsid w:val="001E1801"/>
    <w:rsid w:val="001E1C16"/>
    <w:rsid w:val="001E22EE"/>
    <w:rsid w:val="001E3291"/>
    <w:rsid w:val="001E355A"/>
    <w:rsid w:val="001F3BF6"/>
    <w:rsid w:val="001F7812"/>
    <w:rsid w:val="002063CA"/>
    <w:rsid w:val="0021338C"/>
    <w:rsid w:val="002237B2"/>
    <w:rsid w:val="0024582D"/>
    <w:rsid w:val="00252646"/>
    <w:rsid w:val="00255AC7"/>
    <w:rsid w:val="00262421"/>
    <w:rsid w:val="00276E06"/>
    <w:rsid w:val="00281F08"/>
    <w:rsid w:val="00282604"/>
    <w:rsid w:val="00282F14"/>
    <w:rsid w:val="002913CB"/>
    <w:rsid w:val="00294E65"/>
    <w:rsid w:val="0029766A"/>
    <w:rsid w:val="00297A65"/>
    <w:rsid w:val="002A4C01"/>
    <w:rsid w:val="002A71AB"/>
    <w:rsid w:val="002B3619"/>
    <w:rsid w:val="002B4EA9"/>
    <w:rsid w:val="002B581D"/>
    <w:rsid w:val="002B7D89"/>
    <w:rsid w:val="002C09A9"/>
    <w:rsid w:val="002C4765"/>
    <w:rsid w:val="002C4984"/>
    <w:rsid w:val="002D2A82"/>
    <w:rsid w:val="002D6EA1"/>
    <w:rsid w:val="002F4068"/>
    <w:rsid w:val="002F56BC"/>
    <w:rsid w:val="00302F97"/>
    <w:rsid w:val="00315655"/>
    <w:rsid w:val="00316B0B"/>
    <w:rsid w:val="00317096"/>
    <w:rsid w:val="00321E41"/>
    <w:rsid w:val="00324E73"/>
    <w:rsid w:val="003311DA"/>
    <w:rsid w:val="0033169B"/>
    <w:rsid w:val="003428AB"/>
    <w:rsid w:val="003469F5"/>
    <w:rsid w:val="00352EB8"/>
    <w:rsid w:val="00355BE4"/>
    <w:rsid w:val="00356731"/>
    <w:rsid w:val="00361F73"/>
    <w:rsid w:val="00366896"/>
    <w:rsid w:val="00372F68"/>
    <w:rsid w:val="00375190"/>
    <w:rsid w:val="0038097C"/>
    <w:rsid w:val="0038217C"/>
    <w:rsid w:val="00392F46"/>
    <w:rsid w:val="00394654"/>
    <w:rsid w:val="0039611E"/>
    <w:rsid w:val="0039629E"/>
    <w:rsid w:val="003B160A"/>
    <w:rsid w:val="003B7738"/>
    <w:rsid w:val="003C1B31"/>
    <w:rsid w:val="003C6F36"/>
    <w:rsid w:val="003D4DFA"/>
    <w:rsid w:val="003D5623"/>
    <w:rsid w:val="003D633D"/>
    <w:rsid w:val="003E7F02"/>
    <w:rsid w:val="003F4216"/>
    <w:rsid w:val="003F60BE"/>
    <w:rsid w:val="003F720F"/>
    <w:rsid w:val="003F7328"/>
    <w:rsid w:val="003F7E1E"/>
    <w:rsid w:val="00402F98"/>
    <w:rsid w:val="0040401C"/>
    <w:rsid w:val="00414A9A"/>
    <w:rsid w:val="00427297"/>
    <w:rsid w:val="00434CC0"/>
    <w:rsid w:val="00436A1A"/>
    <w:rsid w:val="00441E60"/>
    <w:rsid w:val="00444310"/>
    <w:rsid w:val="00446297"/>
    <w:rsid w:val="00446961"/>
    <w:rsid w:val="0045048F"/>
    <w:rsid w:val="004523AA"/>
    <w:rsid w:val="00456DEA"/>
    <w:rsid w:val="004602DF"/>
    <w:rsid w:val="004626EF"/>
    <w:rsid w:val="00463B05"/>
    <w:rsid w:val="00470C6F"/>
    <w:rsid w:val="00474E57"/>
    <w:rsid w:val="00477118"/>
    <w:rsid w:val="00492CF3"/>
    <w:rsid w:val="0049788D"/>
    <w:rsid w:val="004A3492"/>
    <w:rsid w:val="004A3B4C"/>
    <w:rsid w:val="004B2724"/>
    <w:rsid w:val="004B53E6"/>
    <w:rsid w:val="004C298C"/>
    <w:rsid w:val="004D1E5C"/>
    <w:rsid w:val="004E0515"/>
    <w:rsid w:val="004E41AB"/>
    <w:rsid w:val="004E4E87"/>
    <w:rsid w:val="004E50F9"/>
    <w:rsid w:val="004F6EB0"/>
    <w:rsid w:val="0050251C"/>
    <w:rsid w:val="005045E5"/>
    <w:rsid w:val="00504A33"/>
    <w:rsid w:val="00504C10"/>
    <w:rsid w:val="00510DF1"/>
    <w:rsid w:val="00512A0D"/>
    <w:rsid w:val="00512DAD"/>
    <w:rsid w:val="005152D7"/>
    <w:rsid w:val="0052606C"/>
    <w:rsid w:val="00533AC7"/>
    <w:rsid w:val="005344AF"/>
    <w:rsid w:val="00537A2A"/>
    <w:rsid w:val="005403D6"/>
    <w:rsid w:val="005544AA"/>
    <w:rsid w:val="00561305"/>
    <w:rsid w:val="0056617E"/>
    <w:rsid w:val="0057087A"/>
    <w:rsid w:val="005716D7"/>
    <w:rsid w:val="00572264"/>
    <w:rsid w:val="00575AD5"/>
    <w:rsid w:val="00585BDD"/>
    <w:rsid w:val="00586661"/>
    <w:rsid w:val="00597BC0"/>
    <w:rsid w:val="005A2AC9"/>
    <w:rsid w:val="005A46B6"/>
    <w:rsid w:val="005B0229"/>
    <w:rsid w:val="005B233C"/>
    <w:rsid w:val="005C6ACC"/>
    <w:rsid w:val="005C751C"/>
    <w:rsid w:val="005D11F8"/>
    <w:rsid w:val="005D4326"/>
    <w:rsid w:val="005D6EF7"/>
    <w:rsid w:val="005E2FE4"/>
    <w:rsid w:val="005E4EC6"/>
    <w:rsid w:val="005E6D4E"/>
    <w:rsid w:val="005F0830"/>
    <w:rsid w:val="005F40B7"/>
    <w:rsid w:val="006023CF"/>
    <w:rsid w:val="00602501"/>
    <w:rsid w:val="00607CA0"/>
    <w:rsid w:val="00610B4C"/>
    <w:rsid w:val="0061643C"/>
    <w:rsid w:val="00623377"/>
    <w:rsid w:val="00623975"/>
    <w:rsid w:val="00624F88"/>
    <w:rsid w:val="00626F87"/>
    <w:rsid w:val="00630D07"/>
    <w:rsid w:val="006338CD"/>
    <w:rsid w:val="00635727"/>
    <w:rsid w:val="006415E7"/>
    <w:rsid w:val="00641D35"/>
    <w:rsid w:val="00642B72"/>
    <w:rsid w:val="006451E6"/>
    <w:rsid w:val="0064721F"/>
    <w:rsid w:val="0065379C"/>
    <w:rsid w:val="00663F4D"/>
    <w:rsid w:val="00680A75"/>
    <w:rsid w:val="006819E2"/>
    <w:rsid w:val="00683C36"/>
    <w:rsid w:val="006856FF"/>
    <w:rsid w:val="00691AE2"/>
    <w:rsid w:val="00691E1D"/>
    <w:rsid w:val="00692CE1"/>
    <w:rsid w:val="006935BC"/>
    <w:rsid w:val="00693CB5"/>
    <w:rsid w:val="00694401"/>
    <w:rsid w:val="00696D1B"/>
    <w:rsid w:val="006B03D9"/>
    <w:rsid w:val="006B0C65"/>
    <w:rsid w:val="006B566B"/>
    <w:rsid w:val="006B7728"/>
    <w:rsid w:val="006C441B"/>
    <w:rsid w:val="006C4970"/>
    <w:rsid w:val="006C5FCA"/>
    <w:rsid w:val="006E1EBF"/>
    <w:rsid w:val="006E2960"/>
    <w:rsid w:val="006E2E8F"/>
    <w:rsid w:val="006E32E1"/>
    <w:rsid w:val="006F343D"/>
    <w:rsid w:val="00720123"/>
    <w:rsid w:val="00721324"/>
    <w:rsid w:val="00733AAF"/>
    <w:rsid w:val="007417A7"/>
    <w:rsid w:val="00741A05"/>
    <w:rsid w:val="00743ADF"/>
    <w:rsid w:val="00744B56"/>
    <w:rsid w:val="00752234"/>
    <w:rsid w:val="0076415E"/>
    <w:rsid w:val="00773AFE"/>
    <w:rsid w:val="00777C77"/>
    <w:rsid w:val="00780168"/>
    <w:rsid w:val="00784FE8"/>
    <w:rsid w:val="007856BA"/>
    <w:rsid w:val="00797F2C"/>
    <w:rsid w:val="007A2124"/>
    <w:rsid w:val="007B123C"/>
    <w:rsid w:val="007B24D0"/>
    <w:rsid w:val="007B27CD"/>
    <w:rsid w:val="007B3793"/>
    <w:rsid w:val="007B5067"/>
    <w:rsid w:val="007C56DF"/>
    <w:rsid w:val="007D0C6D"/>
    <w:rsid w:val="007D1829"/>
    <w:rsid w:val="007D24F0"/>
    <w:rsid w:val="007D3F63"/>
    <w:rsid w:val="007D7B3D"/>
    <w:rsid w:val="007E25EC"/>
    <w:rsid w:val="007E51D8"/>
    <w:rsid w:val="007E6F90"/>
    <w:rsid w:val="007E7F3E"/>
    <w:rsid w:val="008066F7"/>
    <w:rsid w:val="00813527"/>
    <w:rsid w:val="008220F8"/>
    <w:rsid w:val="00823D02"/>
    <w:rsid w:val="00824601"/>
    <w:rsid w:val="008278C8"/>
    <w:rsid w:val="00830F58"/>
    <w:rsid w:val="00834BB6"/>
    <w:rsid w:val="00842ACB"/>
    <w:rsid w:val="00847234"/>
    <w:rsid w:val="00851295"/>
    <w:rsid w:val="00857230"/>
    <w:rsid w:val="008615B2"/>
    <w:rsid w:val="00861A2C"/>
    <w:rsid w:val="00863A87"/>
    <w:rsid w:val="0086431F"/>
    <w:rsid w:val="0086577B"/>
    <w:rsid w:val="00867D74"/>
    <w:rsid w:val="00870C97"/>
    <w:rsid w:val="00871B4B"/>
    <w:rsid w:val="0087559D"/>
    <w:rsid w:val="0088095E"/>
    <w:rsid w:val="00886E08"/>
    <w:rsid w:val="008A580D"/>
    <w:rsid w:val="008C5018"/>
    <w:rsid w:val="008C7FEA"/>
    <w:rsid w:val="008D5EFC"/>
    <w:rsid w:val="008D7780"/>
    <w:rsid w:val="008E6CF3"/>
    <w:rsid w:val="008F1545"/>
    <w:rsid w:val="008F50C5"/>
    <w:rsid w:val="00902235"/>
    <w:rsid w:val="00903848"/>
    <w:rsid w:val="00904CB8"/>
    <w:rsid w:val="009111DB"/>
    <w:rsid w:val="00912755"/>
    <w:rsid w:val="009129B3"/>
    <w:rsid w:val="00921712"/>
    <w:rsid w:val="009249CE"/>
    <w:rsid w:val="00944C8A"/>
    <w:rsid w:val="00955DF2"/>
    <w:rsid w:val="00955E25"/>
    <w:rsid w:val="0095679F"/>
    <w:rsid w:val="00970D26"/>
    <w:rsid w:val="00972B71"/>
    <w:rsid w:val="00976448"/>
    <w:rsid w:val="009815BB"/>
    <w:rsid w:val="00981C1C"/>
    <w:rsid w:val="00987044"/>
    <w:rsid w:val="00991949"/>
    <w:rsid w:val="00994C70"/>
    <w:rsid w:val="009972F9"/>
    <w:rsid w:val="009A1F17"/>
    <w:rsid w:val="009A75FF"/>
    <w:rsid w:val="009A79E7"/>
    <w:rsid w:val="009B0694"/>
    <w:rsid w:val="009B65DE"/>
    <w:rsid w:val="009C6B59"/>
    <w:rsid w:val="009D6B8B"/>
    <w:rsid w:val="009E05EA"/>
    <w:rsid w:val="009E1241"/>
    <w:rsid w:val="009F1BE0"/>
    <w:rsid w:val="009F4CF0"/>
    <w:rsid w:val="009F558D"/>
    <w:rsid w:val="00A03482"/>
    <w:rsid w:val="00A06505"/>
    <w:rsid w:val="00A0767E"/>
    <w:rsid w:val="00A11A21"/>
    <w:rsid w:val="00A16398"/>
    <w:rsid w:val="00A27D59"/>
    <w:rsid w:val="00A27FB8"/>
    <w:rsid w:val="00A43E72"/>
    <w:rsid w:val="00A51F86"/>
    <w:rsid w:val="00A52864"/>
    <w:rsid w:val="00A60F3F"/>
    <w:rsid w:val="00A61521"/>
    <w:rsid w:val="00A66827"/>
    <w:rsid w:val="00A75679"/>
    <w:rsid w:val="00A922AE"/>
    <w:rsid w:val="00A941EB"/>
    <w:rsid w:val="00A9718D"/>
    <w:rsid w:val="00AA3167"/>
    <w:rsid w:val="00AC2878"/>
    <w:rsid w:val="00AD57AB"/>
    <w:rsid w:val="00AD759E"/>
    <w:rsid w:val="00AD764B"/>
    <w:rsid w:val="00AE2DB4"/>
    <w:rsid w:val="00AF4DA5"/>
    <w:rsid w:val="00AF558C"/>
    <w:rsid w:val="00B0526F"/>
    <w:rsid w:val="00B149E4"/>
    <w:rsid w:val="00B14A7A"/>
    <w:rsid w:val="00B20D17"/>
    <w:rsid w:val="00B42A91"/>
    <w:rsid w:val="00B452BA"/>
    <w:rsid w:val="00B9492D"/>
    <w:rsid w:val="00B976FE"/>
    <w:rsid w:val="00BA36F6"/>
    <w:rsid w:val="00BA6515"/>
    <w:rsid w:val="00BA6597"/>
    <w:rsid w:val="00BC0257"/>
    <w:rsid w:val="00BC2274"/>
    <w:rsid w:val="00BC2CC9"/>
    <w:rsid w:val="00BC797F"/>
    <w:rsid w:val="00BD14A5"/>
    <w:rsid w:val="00BD1763"/>
    <w:rsid w:val="00BD2409"/>
    <w:rsid w:val="00BD4DBC"/>
    <w:rsid w:val="00BE1701"/>
    <w:rsid w:val="00BE4EFA"/>
    <w:rsid w:val="00BE5050"/>
    <w:rsid w:val="00C03F6E"/>
    <w:rsid w:val="00C06072"/>
    <w:rsid w:val="00C0663D"/>
    <w:rsid w:val="00C076D1"/>
    <w:rsid w:val="00C138ED"/>
    <w:rsid w:val="00C23806"/>
    <w:rsid w:val="00C2394E"/>
    <w:rsid w:val="00C31D69"/>
    <w:rsid w:val="00C351B3"/>
    <w:rsid w:val="00C43D97"/>
    <w:rsid w:val="00C465AE"/>
    <w:rsid w:val="00C52CFC"/>
    <w:rsid w:val="00C60D11"/>
    <w:rsid w:val="00C77CE4"/>
    <w:rsid w:val="00C80C2F"/>
    <w:rsid w:val="00C859CF"/>
    <w:rsid w:val="00C9221F"/>
    <w:rsid w:val="00C97A49"/>
    <w:rsid w:val="00CA194A"/>
    <w:rsid w:val="00CA756C"/>
    <w:rsid w:val="00CB7D40"/>
    <w:rsid w:val="00CC20AC"/>
    <w:rsid w:val="00CD5AE3"/>
    <w:rsid w:val="00CE0DB6"/>
    <w:rsid w:val="00D04139"/>
    <w:rsid w:val="00D0458A"/>
    <w:rsid w:val="00D15744"/>
    <w:rsid w:val="00D22382"/>
    <w:rsid w:val="00D31D9B"/>
    <w:rsid w:val="00D3404D"/>
    <w:rsid w:val="00D44A15"/>
    <w:rsid w:val="00D51CB8"/>
    <w:rsid w:val="00D5403E"/>
    <w:rsid w:val="00D56578"/>
    <w:rsid w:val="00D62479"/>
    <w:rsid w:val="00D65893"/>
    <w:rsid w:val="00D74E84"/>
    <w:rsid w:val="00D802D4"/>
    <w:rsid w:val="00D82039"/>
    <w:rsid w:val="00D9240E"/>
    <w:rsid w:val="00DA6D79"/>
    <w:rsid w:val="00DB1C40"/>
    <w:rsid w:val="00DB5488"/>
    <w:rsid w:val="00DC14EC"/>
    <w:rsid w:val="00DC1783"/>
    <w:rsid w:val="00DC3718"/>
    <w:rsid w:val="00DC6534"/>
    <w:rsid w:val="00DC7107"/>
    <w:rsid w:val="00DD3B3A"/>
    <w:rsid w:val="00DD79A4"/>
    <w:rsid w:val="00DE5FA5"/>
    <w:rsid w:val="00DF6A56"/>
    <w:rsid w:val="00DF6BF9"/>
    <w:rsid w:val="00DF7754"/>
    <w:rsid w:val="00DF7C58"/>
    <w:rsid w:val="00E0557E"/>
    <w:rsid w:val="00E0690A"/>
    <w:rsid w:val="00E06D31"/>
    <w:rsid w:val="00E17EF5"/>
    <w:rsid w:val="00E206AB"/>
    <w:rsid w:val="00E24C0A"/>
    <w:rsid w:val="00E27B0E"/>
    <w:rsid w:val="00E35BC8"/>
    <w:rsid w:val="00E406F1"/>
    <w:rsid w:val="00E46C80"/>
    <w:rsid w:val="00E51A05"/>
    <w:rsid w:val="00E51F68"/>
    <w:rsid w:val="00E629F6"/>
    <w:rsid w:val="00E62BB7"/>
    <w:rsid w:val="00E64D19"/>
    <w:rsid w:val="00E65354"/>
    <w:rsid w:val="00E830B3"/>
    <w:rsid w:val="00E859DF"/>
    <w:rsid w:val="00EB056F"/>
    <w:rsid w:val="00EB5020"/>
    <w:rsid w:val="00EC2554"/>
    <w:rsid w:val="00EC2C69"/>
    <w:rsid w:val="00EC7482"/>
    <w:rsid w:val="00ED4470"/>
    <w:rsid w:val="00ED4D1A"/>
    <w:rsid w:val="00EE5845"/>
    <w:rsid w:val="00EE5904"/>
    <w:rsid w:val="00EE7F2C"/>
    <w:rsid w:val="00EF21D6"/>
    <w:rsid w:val="00EF60E4"/>
    <w:rsid w:val="00F00BE4"/>
    <w:rsid w:val="00F01746"/>
    <w:rsid w:val="00F13227"/>
    <w:rsid w:val="00F138FE"/>
    <w:rsid w:val="00F17E1D"/>
    <w:rsid w:val="00F2520A"/>
    <w:rsid w:val="00F26C85"/>
    <w:rsid w:val="00F327A0"/>
    <w:rsid w:val="00F330F9"/>
    <w:rsid w:val="00F44F27"/>
    <w:rsid w:val="00F45817"/>
    <w:rsid w:val="00F45ABB"/>
    <w:rsid w:val="00F53C73"/>
    <w:rsid w:val="00F6341A"/>
    <w:rsid w:val="00F74D00"/>
    <w:rsid w:val="00F874A3"/>
    <w:rsid w:val="00F901C6"/>
    <w:rsid w:val="00F91EB4"/>
    <w:rsid w:val="00F970F4"/>
    <w:rsid w:val="00FA138F"/>
    <w:rsid w:val="00FA3040"/>
    <w:rsid w:val="00FA3D6A"/>
    <w:rsid w:val="00FA6DF6"/>
    <w:rsid w:val="00FA7D1F"/>
    <w:rsid w:val="00FB26CB"/>
    <w:rsid w:val="00FB72A8"/>
    <w:rsid w:val="00FC3797"/>
    <w:rsid w:val="00FD234E"/>
    <w:rsid w:val="00FD27EE"/>
    <w:rsid w:val="00FD3A47"/>
    <w:rsid w:val="00FE4596"/>
    <w:rsid w:val="00FE5280"/>
    <w:rsid w:val="00FF44B4"/>
    <w:rsid w:val="00FF61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6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639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683C36"/>
  </w:style>
  <w:style w:type="character" w:customStyle="1" w:styleId="ft">
    <w:name w:val="ft"/>
    <w:basedOn w:val="a0"/>
    <w:rsid w:val="00683C36"/>
  </w:style>
  <w:style w:type="character" w:styleId="a5">
    <w:name w:val="Emphasis"/>
    <w:basedOn w:val="a0"/>
    <w:uiPriority w:val="20"/>
    <w:qFormat/>
    <w:rsid w:val="00683C36"/>
    <w:rPr>
      <w:i/>
      <w:iCs/>
    </w:rPr>
  </w:style>
  <w:style w:type="paragraph" w:styleId="a6">
    <w:name w:val="Normal (Web)"/>
    <w:basedOn w:val="a"/>
    <w:uiPriority w:val="99"/>
    <w:unhideWhenUsed/>
    <w:rsid w:val="00683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0F158E"/>
    <w:pPr>
      <w:ind w:left="720"/>
      <w:contextualSpacing/>
    </w:pPr>
  </w:style>
  <w:style w:type="paragraph" w:styleId="a8">
    <w:name w:val="No Spacing"/>
    <w:uiPriority w:val="1"/>
    <w:qFormat/>
    <w:rsid w:val="00D51CB8"/>
    <w:pPr>
      <w:spacing w:after="0" w:line="240" w:lineRule="auto"/>
    </w:pPr>
  </w:style>
  <w:style w:type="table" w:styleId="a9">
    <w:name w:val="Table Grid"/>
    <w:basedOn w:val="a1"/>
    <w:uiPriority w:val="59"/>
    <w:rsid w:val="006357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6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639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683C36"/>
  </w:style>
  <w:style w:type="character" w:customStyle="1" w:styleId="ft">
    <w:name w:val="ft"/>
    <w:basedOn w:val="a0"/>
    <w:rsid w:val="00683C36"/>
  </w:style>
  <w:style w:type="character" w:styleId="a5">
    <w:name w:val="Emphasis"/>
    <w:basedOn w:val="a0"/>
    <w:uiPriority w:val="20"/>
    <w:qFormat/>
    <w:rsid w:val="00683C36"/>
    <w:rPr>
      <w:i/>
      <w:iCs/>
    </w:rPr>
  </w:style>
  <w:style w:type="paragraph" w:styleId="a6">
    <w:name w:val="Normal (Web)"/>
    <w:basedOn w:val="a"/>
    <w:uiPriority w:val="99"/>
    <w:unhideWhenUsed/>
    <w:rsid w:val="00683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0F158E"/>
    <w:pPr>
      <w:ind w:left="720"/>
      <w:contextualSpacing/>
    </w:pPr>
  </w:style>
  <w:style w:type="paragraph" w:styleId="a8">
    <w:name w:val="No Spacing"/>
    <w:uiPriority w:val="1"/>
    <w:qFormat/>
    <w:rsid w:val="00D51CB8"/>
    <w:pPr>
      <w:spacing w:after="0" w:line="240" w:lineRule="auto"/>
    </w:pPr>
  </w:style>
  <w:style w:type="table" w:styleId="a9">
    <w:name w:val="Table Grid"/>
    <w:basedOn w:val="a1"/>
    <w:uiPriority w:val="59"/>
    <w:rsid w:val="006357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0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48;&#1089;&#1090;&#1103;&#1075;&#1080;&#1085;&#1072;%20&#1040;&#1085;&#1085;&#1072;%20&#1040;&#1083;&#1077;&#1082;&#1089;&#1072;&#1085;&#1076;&#1088;&#1086;&#1074;&#1085;&#1072;\&#1056;&#1072;&#1079;&#1085;&#1086;&#1077;\&#1054;&#1058;&#1063;&#1025;&#1058;&#1067;\&#1075;&#1088;&#1072;&#1092;&#1080;&#1082;&#1080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48;&#1089;&#1090;&#1103;&#1075;&#1080;&#1085;&#1072;%20&#1040;&#1085;&#1085;&#1072;%20&#1040;&#1083;&#1077;&#1082;&#1089;&#1072;&#1085;&#1076;&#1088;&#1086;&#1074;&#1085;&#1072;\&#1056;&#1072;&#1079;&#1085;&#1086;&#1077;\&#1054;&#1058;&#1063;&#1025;&#1058;&#1067;\&#1075;&#1088;&#1072;&#1092;&#1080;&#1082;&#1080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Лист1!$B$52</c:f>
              <c:strCache>
                <c:ptCount val="1"/>
                <c:pt idx="0">
                  <c:v>9 месяцев 2022 год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Лист1!$A$53:$A$57</c:f>
              <c:strCache>
                <c:ptCount val="5"/>
                <c:pt idx="0">
                  <c:v>письменные обращения граждан</c:v>
                </c:pt>
                <c:pt idx="1">
                  <c:v>электронная форма обращений</c:v>
                </c:pt>
                <c:pt idx="2">
                  <c:v>обращения граждан из вышестоящих органов</c:v>
                </c:pt>
                <c:pt idx="3">
                  <c:v>Обращения граждан с "Прямой линии"</c:v>
                </c:pt>
                <c:pt idx="4">
                  <c:v>обращения гражданс личных приемов</c:v>
                </c:pt>
              </c:strCache>
            </c:strRef>
          </c:cat>
          <c:val>
            <c:numRef>
              <c:f>Лист1!$B$53:$B$57</c:f>
              <c:numCache>
                <c:formatCode>General</c:formatCode>
                <c:ptCount val="5"/>
                <c:pt idx="0">
                  <c:v>78</c:v>
                </c:pt>
                <c:pt idx="1">
                  <c:v>32</c:v>
                </c:pt>
                <c:pt idx="2">
                  <c:v>159</c:v>
                </c:pt>
                <c:pt idx="3">
                  <c:v>10</c:v>
                </c:pt>
                <c:pt idx="4">
                  <c:v>44</c:v>
                </c:pt>
              </c:numCache>
            </c:numRef>
          </c:val>
        </c:ser>
        <c:ser>
          <c:idx val="1"/>
          <c:order val="1"/>
          <c:tx>
            <c:strRef>
              <c:f>Лист1!$C$52</c:f>
              <c:strCache>
                <c:ptCount val="1"/>
                <c:pt idx="0">
                  <c:v>9 месяцев 2021 год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Лист1!$A$53:$A$57</c:f>
              <c:strCache>
                <c:ptCount val="5"/>
                <c:pt idx="0">
                  <c:v>письменные обращения граждан</c:v>
                </c:pt>
                <c:pt idx="1">
                  <c:v>электронная форма обращений</c:v>
                </c:pt>
                <c:pt idx="2">
                  <c:v>обращения граждан из вышестоящих органов</c:v>
                </c:pt>
                <c:pt idx="3">
                  <c:v>Обращения граждан с "Прямой линии"</c:v>
                </c:pt>
                <c:pt idx="4">
                  <c:v>обращения гражданс личных приемов</c:v>
                </c:pt>
              </c:strCache>
            </c:strRef>
          </c:cat>
          <c:val>
            <c:numRef>
              <c:f>Лист1!$C$53:$C$57</c:f>
              <c:numCache>
                <c:formatCode>General</c:formatCode>
                <c:ptCount val="5"/>
                <c:pt idx="0">
                  <c:v>108</c:v>
                </c:pt>
                <c:pt idx="1">
                  <c:v>42</c:v>
                </c:pt>
                <c:pt idx="2">
                  <c:v>87</c:v>
                </c:pt>
                <c:pt idx="3">
                  <c:v>19</c:v>
                </c:pt>
                <c:pt idx="4">
                  <c:v>61</c:v>
                </c:pt>
              </c:numCache>
            </c:numRef>
          </c:val>
        </c:ser>
        <c:ser>
          <c:idx val="2"/>
          <c:order val="2"/>
          <c:tx>
            <c:strRef>
              <c:f>Лист1!$D$52</c:f>
              <c:strCache>
                <c:ptCount val="1"/>
                <c:pt idx="0">
                  <c:v>9 месяцев  2020 год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Лист1!$A$53:$A$57</c:f>
              <c:strCache>
                <c:ptCount val="5"/>
                <c:pt idx="0">
                  <c:v>письменные обращения граждан</c:v>
                </c:pt>
                <c:pt idx="1">
                  <c:v>электронная форма обращений</c:v>
                </c:pt>
                <c:pt idx="2">
                  <c:v>обращения граждан из вышестоящих органов</c:v>
                </c:pt>
                <c:pt idx="3">
                  <c:v>Обращения граждан с "Прямой линии"</c:v>
                </c:pt>
                <c:pt idx="4">
                  <c:v>обращения гражданс личных приемов</c:v>
                </c:pt>
              </c:strCache>
            </c:strRef>
          </c:cat>
          <c:val>
            <c:numRef>
              <c:f>Лист1!$D$53:$D$57</c:f>
              <c:numCache>
                <c:formatCode>General</c:formatCode>
                <c:ptCount val="5"/>
                <c:pt idx="0">
                  <c:v>75</c:v>
                </c:pt>
                <c:pt idx="1">
                  <c:v>21</c:v>
                </c:pt>
                <c:pt idx="2">
                  <c:v>67</c:v>
                </c:pt>
                <c:pt idx="3">
                  <c:v>7</c:v>
                </c:pt>
                <c:pt idx="4">
                  <c:v>16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0062080"/>
        <c:axId val="162333440"/>
      </c:barChart>
      <c:catAx>
        <c:axId val="160062080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 rot="-5400000" vert="horz"/>
          <a:lstStyle/>
          <a:p>
            <a:pPr>
              <a:defRPr/>
            </a:pPr>
            <a:endParaRPr lang="ru-RU"/>
          </a:p>
        </c:txPr>
        <c:crossAx val="162333440"/>
        <c:crosses val="autoZero"/>
        <c:auto val="1"/>
        <c:lblAlgn val="ctr"/>
        <c:lblOffset val="100"/>
        <c:noMultiLvlLbl val="0"/>
      </c:catAx>
      <c:valAx>
        <c:axId val="1623334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006208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txPr>
    <a:bodyPr/>
    <a:lstStyle/>
    <a:p>
      <a:pPr>
        <a:defRPr sz="1100" baseline="0"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Лист3!$B$39</c:f>
              <c:strCache>
                <c:ptCount val="1"/>
                <c:pt idx="0">
                  <c:v>тематическая направленность обращений граждан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Лист3!$A$40:$A$45</c:f>
              <c:strCache>
                <c:ptCount val="5"/>
                <c:pt idx="0">
                  <c:v>«Экономика»</c:v>
                </c:pt>
                <c:pt idx="1">
                  <c:v>«Социальная сфера» </c:v>
                </c:pt>
                <c:pt idx="2">
                  <c:v> «Жилищно-коммунальная сфера» </c:v>
                </c:pt>
                <c:pt idx="3">
                  <c:v>«Государство, общество, политика»</c:v>
                </c:pt>
                <c:pt idx="4">
                  <c:v>«Оборона, безопасность, законность»</c:v>
                </c:pt>
              </c:strCache>
            </c:strRef>
          </c:cat>
          <c:val>
            <c:numRef>
              <c:f>Лист3!$B$40:$B$45</c:f>
              <c:numCache>
                <c:formatCode>0%</c:formatCode>
                <c:ptCount val="6"/>
                <c:pt idx="0">
                  <c:v>0.59</c:v>
                </c:pt>
                <c:pt idx="1">
                  <c:v>0.08</c:v>
                </c:pt>
                <c:pt idx="2">
                  <c:v>0.28000000000000003</c:v>
                </c:pt>
                <c:pt idx="3">
                  <c:v>0.04</c:v>
                </c:pt>
                <c:pt idx="4">
                  <c:v>0.01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66299135402192366"/>
          <c:y val="0.25679969490993115"/>
          <c:w val="0.3223027636251351"/>
          <c:h val="0.59637212015164776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2B9475-E8F9-4751-889C-6F9EFCACD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6</Pages>
  <Words>1928</Words>
  <Characters>10990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8</cp:revision>
  <cp:lastPrinted>2016-11-07T10:59:00Z</cp:lastPrinted>
  <dcterms:created xsi:type="dcterms:W3CDTF">2021-10-12T06:54:00Z</dcterms:created>
  <dcterms:modified xsi:type="dcterms:W3CDTF">2022-10-13T06:38:00Z</dcterms:modified>
</cp:coreProperties>
</file>