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6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9AC5984" wp14:editId="33F2C02C">
            <wp:extent cx="561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Городская Дума</w:t>
      </w:r>
    </w:p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 «Город </w:t>
      </w:r>
      <w:proofErr w:type="spellStart"/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Ульяновской области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670" w:rsidRPr="00524670" w:rsidRDefault="007702EB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</w:t>
      </w:r>
      <w:r w:rsidR="00524670"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ШЕНИЕ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670" w:rsidRPr="00524670" w:rsidRDefault="00524670" w:rsidP="00524670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670" w:rsidRPr="00524670" w:rsidRDefault="006A7B41" w:rsidP="006A7B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 декабря</w:t>
      </w:r>
      <w:r w:rsidR="00524670"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</w:t>
      </w:r>
      <w:r w:rsid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524670"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524670"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24670"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№</w:t>
      </w:r>
      <w:r w:rsidR="00524670" w:rsidRPr="005246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7702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</w:p>
    <w:p w:rsidR="00524670" w:rsidRPr="00524670" w:rsidRDefault="00524670" w:rsidP="00524670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экз. № ___</w:t>
      </w:r>
    </w:p>
    <w:p w:rsidR="00524670" w:rsidRPr="00524670" w:rsidRDefault="00524670" w:rsidP="005246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24670" w:rsidRDefault="00524670" w:rsidP="0052467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Об утверждении Положения </w:t>
      </w:r>
    </w:p>
    <w:p w:rsidR="00524670" w:rsidRDefault="00524670" w:rsidP="0052467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порядке выявления бесхозяйного </w:t>
      </w: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 </w:t>
      </w:r>
    </w:p>
    <w:p w:rsidR="00524670" w:rsidRPr="00524670" w:rsidRDefault="00524670" w:rsidP="0052467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и оформления его в муниципальную собственность</w:t>
      </w: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  </w:t>
      </w:r>
    </w:p>
    <w:p w:rsidR="00524670" w:rsidRDefault="00524670" w:rsidP="0052467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муниципального образования «Город </w:t>
      </w:r>
      <w:proofErr w:type="spellStart"/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» </w:t>
      </w:r>
    </w:p>
    <w:p w:rsidR="00524670" w:rsidRPr="00524670" w:rsidRDefault="00524670" w:rsidP="0052467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Ульяновской области»</w:t>
      </w:r>
    </w:p>
    <w:p w:rsidR="00524670" w:rsidRPr="00524670" w:rsidRDefault="00524670" w:rsidP="00524670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24670" w:rsidRPr="00524670" w:rsidRDefault="00524670" w:rsidP="006A7B4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gramStart"/>
      <w:r w:rsidRPr="005246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</w:t>
      </w:r>
      <w:r w:rsidRPr="00524670">
        <w:rPr>
          <w:rFonts w:ascii="Times New Roman" w:eastAsia="Calibri" w:hAnsi="Times New Roman" w:cs="Times New Roman"/>
          <w:sz w:val="28"/>
          <w:szCs w:val="28"/>
        </w:rPr>
        <w:t xml:space="preserve">с Гражданским кодексом Российской Федерации, </w:t>
      </w:r>
      <w:r w:rsidRPr="00524670">
        <w:rPr>
          <w:rFonts w:ascii="Times New Roman" w:eastAsia="Lucida Sans Unicode" w:hAnsi="Times New Roman" w:cs="Times New Roman"/>
          <w:sz w:val="28"/>
          <w:szCs w:val="28"/>
          <w:lang w:eastAsia="ar-SA"/>
        </w:rPr>
        <w:t>Федеральным законом Российской Федерации от 6 октября 2003 года № 131-ФЗ  «Об общих принципах организации местного самоуправления в Российской Федерации»</w:t>
      </w:r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, </w:t>
      </w:r>
      <w:r w:rsidR="00A36C16" w:rsidRPr="00A36C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</w:t>
      </w:r>
      <w:r w:rsidR="00A36C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 руководствуясь</w:t>
      </w:r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 Уставом муниципального образования «Город </w:t>
      </w:r>
      <w:proofErr w:type="spellStart"/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» Ульяновской области  </w:t>
      </w:r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Городская Дума муниципального образования «Город</w:t>
      </w:r>
      <w:proofErr w:type="gramEnd"/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Ульяновской области </w:t>
      </w:r>
      <w:r w:rsidRPr="00524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524670" w:rsidRPr="00524670" w:rsidRDefault="00524670" w:rsidP="007B6012">
      <w:pPr>
        <w:suppressAutoHyphens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Утвердить Положение </w:t>
      </w:r>
      <w:r w:rsidR="007B6012" w:rsidRP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«О порядке выявления бесхозяйного  имущества и оформления его </w:t>
      </w:r>
      <w:r w:rsid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в муниципальную собственность  </w:t>
      </w:r>
      <w:r w:rsidR="007B6012" w:rsidRP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муниципального обр</w:t>
      </w:r>
      <w:r w:rsid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азования «Город </w:t>
      </w:r>
      <w:proofErr w:type="spellStart"/>
      <w:r w:rsid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Новоульяновск</w:t>
      </w:r>
      <w:proofErr w:type="spellEnd"/>
      <w:r w:rsid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»  </w:t>
      </w:r>
      <w:r w:rsidR="007B6012" w:rsidRPr="007B60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Ульяновской области» </w:t>
      </w:r>
      <w:r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(Приложение).</w:t>
      </w:r>
    </w:p>
    <w:p w:rsidR="00524670" w:rsidRPr="00524670" w:rsidRDefault="007B6012" w:rsidP="005246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24670" w:rsidRPr="00524670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</w:t>
      </w:r>
      <w:r w:rsidR="00524670" w:rsidRPr="00524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 на следующий день после дня его официального опубликования.</w:t>
      </w:r>
    </w:p>
    <w:p w:rsidR="00D37917" w:rsidRPr="00D37917" w:rsidRDefault="00D37917" w:rsidP="00D379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</w:t>
      </w:r>
      <w:proofErr w:type="gramStart"/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</w:t>
      </w:r>
      <w:r w:rsidR="006A7B4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Городской Думы муниципального образования «Город </w:t>
      </w:r>
      <w:proofErr w:type="spellStart"/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Новоульяновск</w:t>
      </w:r>
      <w:proofErr w:type="spellEnd"/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>» Ульяновской области Е.М.</w:t>
      </w:r>
      <w:r w:rsidR="006A7B41" w:rsidRPr="006A7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B41"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>Евдокимова</w:t>
      </w:r>
      <w:r w:rsidR="006A7B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7917" w:rsidRDefault="00D37917" w:rsidP="00D37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917" w:rsidRPr="00D37917" w:rsidRDefault="00D37917" w:rsidP="00D37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917" w:rsidRPr="00D37917" w:rsidRDefault="006A7B41" w:rsidP="00D37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города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Новоульяновска</w:t>
      </w:r>
      <w:proofErr w:type="spellEnd"/>
      <w:r w:rsidR="00D37917" w:rsidRPr="00D3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D37917" w:rsidRPr="00D3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Г.П. </w:t>
      </w:r>
      <w:proofErr w:type="spellStart"/>
      <w:r w:rsidR="00D37917" w:rsidRPr="00D3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Деникаев</w:t>
      </w:r>
      <w:proofErr w:type="spellEnd"/>
      <w:r w:rsidR="00D37917" w:rsidRPr="00D3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7B6012" w:rsidRPr="00524670" w:rsidRDefault="00D37917" w:rsidP="00D37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524670" w:rsidRDefault="00524670" w:rsidP="00524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F20B4" w:rsidRDefault="001F20B4" w:rsidP="00524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7B41" w:rsidRDefault="006A7B41" w:rsidP="00524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2B2C" w:rsidRDefault="00FE2B2C" w:rsidP="00524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0D68" w:rsidRDefault="00190D68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Приложение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к решению Городской Думы 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образования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«Город </w:t>
      </w:r>
      <w:proofErr w:type="spellStart"/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Ульяновской области</w:t>
      </w:r>
    </w:p>
    <w:p w:rsidR="00524670" w:rsidRPr="00524670" w:rsidRDefault="00524670" w:rsidP="00524670">
      <w:pPr>
        <w:suppressAutoHyphens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от </w:t>
      </w:r>
      <w:r w:rsidR="00FE2B2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27.12.2023</w:t>
      </w:r>
      <w:r w:rsidRPr="005246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г. №</w:t>
      </w:r>
      <w:r w:rsidR="00190D6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190D6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52</w:t>
      </w:r>
    </w:p>
    <w:p w:rsidR="00524670" w:rsidRPr="00524670" w:rsidRDefault="00524670" w:rsidP="0052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4886" w:rsidRDefault="000B4886">
      <w:pPr>
        <w:rPr>
          <w:rFonts w:ascii="Times New Roman" w:hAnsi="Times New Roman" w:cs="Times New Roman"/>
          <w:sz w:val="28"/>
          <w:szCs w:val="28"/>
        </w:rPr>
      </w:pPr>
    </w:p>
    <w:p w:rsidR="000B4886" w:rsidRPr="000B4886" w:rsidRDefault="00C80AEB" w:rsidP="000B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0B4" w:rsidRDefault="001F20B4" w:rsidP="001F20B4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о</w:t>
      </w: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порядке выявления бесхозяйного </w:t>
      </w: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 имущества</w:t>
      </w:r>
    </w:p>
    <w:p w:rsidR="001F20B4" w:rsidRPr="00524670" w:rsidRDefault="001F20B4" w:rsidP="001F20B4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и оформления его в муниципальную собственность</w:t>
      </w:r>
    </w:p>
    <w:p w:rsidR="001F20B4" w:rsidRDefault="001F20B4" w:rsidP="001F20B4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 xml:space="preserve">муниципального образования «Город </w:t>
      </w:r>
      <w:proofErr w:type="spellStart"/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Новоульяновск</w:t>
      </w:r>
      <w:proofErr w:type="spellEnd"/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»</w:t>
      </w:r>
    </w:p>
    <w:p w:rsidR="001F20B4" w:rsidRDefault="001F20B4" w:rsidP="001F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ar-SA"/>
        </w:rPr>
        <w:t>Ульяновской области</w:t>
      </w:r>
      <w:r w:rsidRPr="000B4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886" w:rsidRPr="000B4886" w:rsidRDefault="001F20B4" w:rsidP="001F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0AEB" w:rsidRPr="000B48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E2B2C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</w:t>
      </w:r>
      <w:r w:rsidR="00F07617" w:rsidRPr="00F0761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</w:t>
      </w:r>
      <w:proofErr w:type="spellStart"/>
      <w:r w:rsidR="00F07617" w:rsidRPr="00F07617">
        <w:rPr>
          <w:rFonts w:ascii="Times New Roman" w:hAnsi="Times New Roman" w:cs="Times New Roman"/>
          <w:sz w:val="28"/>
          <w:szCs w:val="28"/>
        </w:rPr>
        <w:t>Ново</w:t>
      </w:r>
      <w:r w:rsidR="00FE2B2C">
        <w:rPr>
          <w:rFonts w:ascii="Times New Roman" w:hAnsi="Times New Roman" w:cs="Times New Roman"/>
          <w:sz w:val="28"/>
          <w:szCs w:val="28"/>
        </w:rPr>
        <w:t>ульяновск</w:t>
      </w:r>
      <w:proofErr w:type="spellEnd"/>
      <w:r w:rsidR="00FE2B2C">
        <w:rPr>
          <w:rFonts w:ascii="Times New Roman" w:hAnsi="Times New Roman" w:cs="Times New Roman"/>
          <w:sz w:val="28"/>
          <w:szCs w:val="28"/>
        </w:rPr>
        <w:t>» Ульяновской области.</w:t>
      </w:r>
      <w:proofErr w:type="gramEnd"/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выявления и оформления права муниципальной собственности </w:t>
      </w:r>
      <w:r w:rsidR="00F07617" w:rsidRPr="00F07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07617" w:rsidRPr="00F07617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F07617" w:rsidRPr="00F07617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>(</w:t>
      </w:r>
      <w:r w:rsidR="00F07617">
        <w:rPr>
          <w:rFonts w:ascii="Times New Roman" w:hAnsi="Times New Roman" w:cs="Times New Roman"/>
          <w:sz w:val="28"/>
          <w:szCs w:val="28"/>
        </w:rPr>
        <w:t xml:space="preserve">далее - муниципальная </w:t>
      </w:r>
      <w:r w:rsidRPr="0031392B">
        <w:rPr>
          <w:rFonts w:ascii="Times New Roman" w:hAnsi="Times New Roman" w:cs="Times New Roman"/>
          <w:sz w:val="28"/>
          <w:szCs w:val="28"/>
        </w:rPr>
        <w:t xml:space="preserve">собственность) на бесхозяйное имущество, расположенное на территории </w:t>
      </w:r>
      <w:r w:rsidR="00F07617" w:rsidRPr="00F07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07617" w:rsidRPr="00F07617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F07617" w:rsidRPr="00F07617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="00F07617">
        <w:rPr>
          <w:rFonts w:ascii="Times New Roman" w:hAnsi="Times New Roman" w:cs="Times New Roman"/>
          <w:sz w:val="28"/>
          <w:szCs w:val="28"/>
        </w:rPr>
        <w:t>.</w:t>
      </w:r>
      <w:r w:rsidR="00F07617" w:rsidRPr="00F07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1.3. Главными целями выявления бесхозяйных объектов недвижимого и движимого имущества и оформления права муниципальной собственности на них являются: а) вовлечение неиспользуемого имущества в гражданский оборот; 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 в) повышение эффективности использования имущества, находящегося на территории муниципального образования.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1.4. Термины, используемые в настоящем Положении, применяются в значениях, определенных действующим законодательством Российской Федерации.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>1.5.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 – орган регистрации прав). Все бесхозяйные объекты недвижимого имущества, выявленные на территории</w:t>
      </w:r>
      <w:r w:rsidR="00361275" w:rsidRPr="00361275">
        <w:t xml:space="preserve"> </w:t>
      </w:r>
      <w:r w:rsidR="00361275" w:rsidRPr="003612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361275" w:rsidRPr="00361275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361275" w:rsidRPr="00361275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 xml:space="preserve">подлежат постановке на учет в органе регистрации прав.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Организацию работы по постановке на учет бесхозяйного недвижимого, движимого имущества, а также найденного и расположенного на территории </w:t>
      </w:r>
      <w:r w:rsidR="00F46C20" w:rsidRPr="00F46C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46C20" w:rsidRPr="00F46C20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F46C20" w:rsidRPr="00F46C20">
        <w:rPr>
          <w:rFonts w:ascii="Times New Roman" w:hAnsi="Times New Roman" w:cs="Times New Roman"/>
          <w:sz w:val="28"/>
          <w:szCs w:val="28"/>
        </w:rPr>
        <w:t>» Ульянов</w:t>
      </w:r>
      <w:r w:rsidR="00FE2B2C">
        <w:rPr>
          <w:rFonts w:ascii="Times New Roman" w:hAnsi="Times New Roman" w:cs="Times New Roman"/>
          <w:sz w:val="28"/>
          <w:szCs w:val="28"/>
        </w:rPr>
        <w:t>ской области</w:t>
      </w:r>
      <w:r w:rsidRPr="0031392B">
        <w:rPr>
          <w:rFonts w:ascii="Times New Roman" w:hAnsi="Times New Roman" w:cs="Times New Roman"/>
          <w:sz w:val="28"/>
          <w:szCs w:val="28"/>
        </w:rPr>
        <w:t xml:space="preserve">, в том числе сбор необходимых документов осуществляет администрация </w:t>
      </w:r>
      <w:r w:rsidR="00F46C20" w:rsidRPr="00F46C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46C20" w:rsidRPr="00F46C20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F46C20" w:rsidRPr="00F46C20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в соответствии с настоящим Положением. </w:t>
      </w:r>
    </w:p>
    <w:p w:rsidR="00644132" w:rsidRDefault="00644132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 xml:space="preserve">2. Порядок выявления </w:t>
      </w:r>
    </w:p>
    <w:p w:rsidR="000B4886" w:rsidRDefault="00C80AEB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>бесхозяйных объектов недвижимого имущества</w:t>
      </w:r>
    </w:p>
    <w:p w:rsidR="00FE2B2C" w:rsidRPr="000B4886" w:rsidRDefault="00FE2B2C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 xml:space="preserve">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инфраструктуры </w:t>
      </w:r>
      <w:r w:rsidR="00FC20BC" w:rsidRPr="00FC20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C20BC" w:rsidRPr="00FC20BC">
        <w:rPr>
          <w:rFonts w:ascii="Times New Roman" w:hAnsi="Times New Roman" w:cs="Times New Roman"/>
          <w:sz w:val="28"/>
          <w:szCs w:val="28"/>
        </w:rPr>
        <w:t>Ново</w:t>
      </w:r>
      <w:r w:rsidR="00FC20BC">
        <w:rPr>
          <w:rFonts w:ascii="Times New Roman" w:hAnsi="Times New Roman" w:cs="Times New Roman"/>
          <w:sz w:val="28"/>
          <w:szCs w:val="28"/>
        </w:rPr>
        <w:t>ульяновск</w:t>
      </w:r>
      <w:proofErr w:type="spellEnd"/>
      <w:r w:rsidR="00FC20BC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Pr="0031392B">
        <w:rPr>
          <w:rFonts w:ascii="Times New Roman" w:hAnsi="Times New Roman" w:cs="Times New Roman"/>
          <w:sz w:val="28"/>
          <w:szCs w:val="28"/>
        </w:rPr>
        <w:t xml:space="preserve">, на основании обращений юридических, </w:t>
      </w:r>
      <w:r w:rsidR="00FC20BC">
        <w:rPr>
          <w:rFonts w:ascii="Times New Roman" w:hAnsi="Times New Roman" w:cs="Times New Roman"/>
          <w:sz w:val="28"/>
          <w:szCs w:val="28"/>
        </w:rPr>
        <w:t>ф</w:t>
      </w:r>
      <w:r w:rsidRPr="0031392B">
        <w:rPr>
          <w:rFonts w:ascii="Times New Roman" w:hAnsi="Times New Roman" w:cs="Times New Roman"/>
          <w:sz w:val="28"/>
          <w:szCs w:val="28"/>
        </w:rPr>
        <w:t xml:space="preserve">изических лиц об обнаруженных на территории </w:t>
      </w:r>
      <w:r w:rsidR="00FC20BC" w:rsidRPr="00FC20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C20BC" w:rsidRPr="00FC20BC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FC20BC" w:rsidRPr="00FC20BC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>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также иными способами.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юридическими лицами, физическими лицами.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если объект недвижимого имущества не имеет собственника или его собственник неизвестен, уполномоченный орган запрашивает: 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территории соответствующего субъекта Российской Федерации; выписку из Единого государственного реестра недвижимости об объекте недвижимости.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 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 </w:t>
      </w:r>
    </w:p>
    <w:p w:rsidR="0016082B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lastRenderedPageBreak/>
        <w:t xml:space="preserve">2.5. Заявление собственника (собственников) об отказе от права собственности на объект недвижимого имущества подается в уполномоченный орган. К заявлению прилагаются следующие документы: а) копия документа, удостоверяющего личность собственника (собственников); 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 г) документы, подтверждающие отсутствие проживающих (для жилых помещений);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д) выписка из Единого государственного реестра недвижимости об объекте недвижимости. 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2.6. В целях надлежащего учета бесхозяйных объектов недвижимого имущества, выявленных на территории </w:t>
      </w:r>
      <w:r w:rsidR="0016082B" w:rsidRPr="00160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16082B" w:rsidRPr="0016082B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16082B" w:rsidRPr="0016082B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 xml:space="preserve"> уполномоченный орган ведет Реестр бесхозяйных объектов недвижимого имущества (далее – Реестр). </w:t>
      </w:r>
    </w:p>
    <w:p w:rsidR="00FE2B2C" w:rsidRDefault="00FE2B2C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>3. Порядок постановки на учет бесхозяйного объекта недвижимого имущества</w:t>
      </w:r>
    </w:p>
    <w:p w:rsidR="00FE2B2C" w:rsidRPr="000B4886" w:rsidRDefault="00FE2B2C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</w:t>
      </w:r>
      <w:r w:rsidR="00FE2B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92B">
        <w:rPr>
          <w:rFonts w:ascii="Times New Roman" w:hAnsi="Times New Roman" w:cs="Times New Roman"/>
          <w:sz w:val="28"/>
          <w:szCs w:val="28"/>
        </w:rPr>
        <w:t xml:space="preserve"> от 10 декабря 2015 года</w:t>
      </w:r>
      <w:r w:rsidR="00FE2B2C">
        <w:rPr>
          <w:rFonts w:ascii="Times New Roman" w:hAnsi="Times New Roman" w:cs="Times New Roman"/>
          <w:sz w:val="28"/>
          <w:szCs w:val="28"/>
        </w:rPr>
        <w:t xml:space="preserve"> </w:t>
      </w:r>
      <w:r w:rsidRPr="0031392B">
        <w:rPr>
          <w:rFonts w:ascii="Times New Roman" w:hAnsi="Times New Roman" w:cs="Times New Roman"/>
          <w:sz w:val="28"/>
          <w:szCs w:val="28"/>
        </w:rPr>
        <w:t>№ 931.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 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lastRenderedPageBreak/>
        <w:t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</w:t>
      </w:r>
      <w:r w:rsidR="009A5FEB" w:rsidRPr="009A5FEB">
        <w:t xml:space="preserve"> </w:t>
      </w:r>
      <w:r w:rsidR="009A5FEB" w:rsidRPr="009A5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9A5FEB" w:rsidRPr="009A5FEB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9A5FEB" w:rsidRPr="009A5FEB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 xml:space="preserve">бесхозяйного объекта недвижимого имущества (далее – сообщение).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Указанное сообщение подлежит размещению в официальных средствах массовой информации </w:t>
      </w:r>
      <w:r w:rsidR="00F6292A" w:rsidRPr="00F629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F6292A" w:rsidRPr="00F6292A">
        <w:rPr>
          <w:rFonts w:ascii="Times New Roman" w:hAnsi="Times New Roman" w:cs="Times New Roman"/>
          <w:sz w:val="28"/>
          <w:szCs w:val="28"/>
        </w:rPr>
        <w:t>Ново</w:t>
      </w:r>
      <w:r w:rsidR="00F6292A">
        <w:rPr>
          <w:rFonts w:ascii="Times New Roman" w:hAnsi="Times New Roman" w:cs="Times New Roman"/>
          <w:sz w:val="28"/>
          <w:szCs w:val="28"/>
        </w:rPr>
        <w:t>ульяновск</w:t>
      </w:r>
      <w:proofErr w:type="spellEnd"/>
      <w:r w:rsidR="00F6292A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Pr="0031392B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образования, либо иных общедоступных источниках. </w:t>
      </w:r>
    </w:p>
    <w:p w:rsidR="00644132" w:rsidRDefault="00644132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>4. Порядок снятия с учета бесхозяйных объектов недвижимого имущества и оформления этих объектов в муниципальную собственность</w:t>
      </w:r>
    </w:p>
    <w:p w:rsidR="00FE2B2C" w:rsidRPr="000B4886" w:rsidRDefault="00FE2B2C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4.2. По истечения одного года со дня постановки бесхозяйного недвижимого имущества на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4.3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 </w:t>
      </w:r>
    </w:p>
    <w:p w:rsidR="00644132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r w:rsidR="00EC21E5" w:rsidRPr="00EC2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EC21E5" w:rsidRPr="00EC21E5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EC21E5" w:rsidRPr="00EC21E5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="00EC21E5">
        <w:rPr>
          <w:rFonts w:ascii="Times New Roman" w:hAnsi="Times New Roman" w:cs="Times New Roman"/>
          <w:sz w:val="28"/>
          <w:szCs w:val="28"/>
        </w:rPr>
        <w:t>.</w:t>
      </w:r>
      <w:r w:rsidR="00EC21E5" w:rsidRPr="00EC2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B2C" w:rsidRDefault="00FE2B2C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86">
        <w:rPr>
          <w:rFonts w:ascii="Times New Roman" w:hAnsi="Times New Roman" w:cs="Times New Roman"/>
          <w:b/>
          <w:sz w:val="28"/>
          <w:szCs w:val="28"/>
        </w:rPr>
        <w:t>5. Порядок оформления бесхозяйной, найденной движимой вещи в муниципальную собственность</w:t>
      </w:r>
    </w:p>
    <w:p w:rsidR="00FE2B2C" w:rsidRPr="000B4886" w:rsidRDefault="00FE2B2C" w:rsidP="00FE2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5.1. Сведения о движимой вещи, имеющей признаки бесхозяйной, могут поступать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 xml:space="preserve">При получении сведений о движимой вещи, в случае, если вещь может быть использована для решения вопросов местного значения </w:t>
      </w:r>
      <w:r w:rsidR="00ED58DA" w:rsidRPr="00ED58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ED58DA" w:rsidRPr="00ED58DA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ED58DA" w:rsidRPr="00ED58DA">
        <w:rPr>
          <w:rFonts w:ascii="Times New Roman" w:hAnsi="Times New Roman" w:cs="Times New Roman"/>
          <w:sz w:val="28"/>
          <w:szCs w:val="28"/>
        </w:rPr>
        <w:t xml:space="preserve">» Ульяновской области  </w:t>
      </w:r>
      <w:r w:rsidRPr="0031392B">
        <w:rPr>
          <w:rFonts w:ascii="Times New Roman" w:hAnsi="Times New Roman" w:cs="Times New Roman"/>
          <w:sz w:val="28"/>
          <w:szCs w:val="28"/>
        </w:rPr>
        <w:t xml:space="preserve">в </w:t>
      </w:r>
      <w:r w:rsidRPr="0031392B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, предусмотренные пунктом 3.4 настоящего Положения.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образованию земельном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, водном объекте или ином объекте. Иные брошенные вещи поступают в муниципальную собственность на основании решения суда.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5.4. 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 </w:t>
      </w:r>
    </w:p>
    <w:p w:rsidR="000B4886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5.5. Если в течение шести месяцев с момента заявления о находке в полицию или уполномоченный орган лицо, управомоченное получить найденную вещь, не будет установлено или само не заявит о своем праве на вещь, нашедший вещь приобретает право собственности на нее. </w:t>
      </w:r>
    </w:p>
    <w:p w:rsidR="00C80AEB" w:rsidRDefault="00C80AEB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2B">
        <w:rPr>
          <w:rFonts w:ascii="Times New Roman" w:hAnsi="Times New Roman" w:cs="Times New Roman"/>
          <w:sz w:val="28"/>
          <w:szCs w:val="28"/>
        </w:rPr>
        <w:t xml:space="preserve">5.6. Если </w:t>
      </w:r>
      <w:proofErr w:type="gramStart"/>
      <w:r w:rsidRPr="0031392B">
        <w:rPr>
          <w:rFonts w:ascii="Times New Roman" w:hAnsi="Times New Roman" w:cs="Times New Roman"/>
          <w:sz w:val="28"/>
          <w:szCs w:val="28"/>
        </w:rPr>
        <w:t>нашедший</w:t>
      </w:r>
      <w:proofErr w:type="gramEnd"/>
      <w:r w:rsidRPr="0031392B">
        <w:rPr>
          <w:rFonts w:ascii="Times New Roman" w:hAnsi="Times New Roman" w:cs="Times New Roman"/>
          <w:sz w:val="28"/>
          <w:szCs w:val="28"/>
        </w:rPr>
        <w:t xml:space="preserve"> вещь откажется от приобретения найденной вещи в собственность, она поступает в муниципальную собственность.</w:t>
      </w:r>
    </w:p>
    <w:p w:rsidR="00644132" w:rsidRDefault="00644132" w:rsidP="0064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132" w:rsidRPr="0031392B" w:rsidRDefault="00644132" w:rsidP="00644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44132" w:rsidRPr="0031392B" w:rsidSect="006A7B4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AEB"/>
    <w:rsid w:val="000B4886"/>
    <w:rsid w:val="0016082B"/>
    <w:rsid w:val="00190D68"/>
    <w:rsid w:val="001F20B4"/>
    <w:rsid w:val="0031392B"/>
    <w:rsid w:val="00356B1F"/>
    <w:rsid w:val="00361275"/>
    <w:rsid w:val="00524670"/>
    <w:rsid w:val="00644132"/>
    <w:rsid w:val="006A7B41"/>
    <w:rsid w:val="006E2B0D"/>
    <w:rsid w:val="00716925"/>
    <w:rsid w:val="007702EB"/>
    <w:rsid w:val="007B6012"/>
    <w:rsid w:val="007C03FA"/>
    <w:rsid w:val="009A5FEB"/>
    <w:rsid w:val="009F6B15"/>
    <w:rsid w:val="00A36C16"/>
    <w:rsid w:val="00C80AEB"/>
    <w:rsid w:val="00D37917"/>
    <w:rsid w:val="00D4244F"/>
    <w:rsid w:val="00EC21E5"/>
    <w:rsid w:val="00ED1B4C"/>
    <w:rsid w:val="00ED58DA"/>
    <w:rsid w:val="00F07617"/>
    <w:rsid w:val="00F231E2"/>
    <w:rsid w:val="00F46C20"/>
    <w:rsid w:val="00F6292A"/>
    <w:rsid w:val="00FC20BC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Ивановна</dc:creator>
  <cp:keywords/>
  <dc:description/>
  <cp:lastModifiedBy>Казанцева</cp:lastModifiedBy>
  <cp:revision>27</cp:revision>
  <dcterms:created xsi:type="dcterms:W3CDTF">2023-12-19T13:24:00Z</dcterms:created>
  <dcterms:modified xsi:type="dcterms:W3CDTF">2023-12-27T05:16:00Z</dcterms:modified>
</cp:coreProperties>
</file>